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tblW w:w="5000" w:type="pct"/>
        <w:tblInd w:w="-1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firstRow="1" w:lastRow="1" w:firstColumn="1" w:lastColumn="1" w:noHBand="0" w:noVBand="0"/>
      </w:tblPr>
      <w:tblGrid>
        <w:gridCol w:w="6019"/>
        <w:gridCol w:w="3773"/>
      </w:tblGrid>
      <w:tr w:rsidR="008F7D88" w:rsidRPr="00FB76BD" w14:paraId="532894D3" w14:textId="77777777" w:rsidTr="003E5864">
        <w:trPr>
          <w:trHeight w:val="74"/>
        </w:trPr>
        <w:tc>
          <w:tcPr>
            <w:tcW w:w="6071" w:type="dxa"/>
            <w:vAlign w:val="bottom"/>
          </w:tcPr>
          <w:p w14:paraId="7C3A3207" w14:textId="77777777" w:rsidR="008F7D88" w:rsidRPr="00FB76BD" w:rsidRDefault="008F7D88">
            <w:pPr>
              <w:rPr>
                <w:rFonts w:ascii="Garamond" w:hAnsi="Garamond"/>
                <w:b/>
                <w:sz w:val="28"/>
                <w:szCs w:val="28"/>
              </w:rPr>
            </w:pPr>
            <w:r w:rsidRPr="00FB76BD">
              <w:rPr>
                <w:rFonts w:ascii="Garamond" w:hAnsi="Garamond"/>
                <w:b/>
                <w:sz w:val="28"/>
                <w:szCs w:val="28"/>
              </w:rPr>
              <w:t>INTS 4940</w:t>
            </w:r>
          </w:p>
        </w:tc>
        <w:tc>
          <w:tcPr>
            <w:tcW w:w="3803" w:type="dxa"/>
            <w:vAlign w:val="bottom"/>
          </w:tcPr>
          <w:p w14:paraId="5F9E3372" w14:textId="77777777" w:rsidR="008F7D88" w:rsidRPr="00FB76BD" w:rsidRDefault="008F7D88">
            <w:pPr>
              <w:jc w:val="right"/>
              <w:rPr>
                <w:rFonts w:ascii="Garamond" w:hAnsi="Garamond"/>
                <w:b/>
                <w:sz w:val="28"/>
                <w:szCs w:val="28"/>
              </w:rPr>
            </w:pPr>
            <w:r w:rsidRPr="00FB76BD">
              <w:rPr>
                <w:rFonts w:ascii="Garamond" w:hAnsi="Garamond"/>
                <w:b/>
                <w:sz w:val="28"/>
                <w:szCs w:val="28"/>
              </w:rPr>
              <w:t>Jack Donnelly</w:t>
            </w:r>
          </w:p>
        </w:tc>
      </w:tr>
      <w:tr w:rsidR="008F7D88" w:rsidRPr="00FB76BD" w14:paraId="578D2599" w14:textId="77777777" w:rsidTr="003E5864">
        <w:tc>
          <w:tcPr>
            <w:tcW w:w="6071" w:type="dxa"/>
            <w:vAlign w:val="bottom"/>
          </w:tcPr>
          <w:p w14:paraId="56E23885" w14:textId="459C91E3" w:rsidR="008F7D88" w:rsidRPr="00FB76BD" w:rsidRDefault="008F7D88">
            <w:pPr>
              <w:rPr>
                <w:rFonts w:ascii="Garamond" w:hAnsi="Garamond"/>
                <w:b/>
                <w:sz w:val="28"/>
                <w:szCs w:val="28"/>
              </w:rPr>
            </w:pPr>
            <w:r w:rsidRPr="00FB76BD">
              <w:rPr>
                <w:rFonts w:ascii="Garamond" w:hAnsi="Garamond"/>
                <w:b/>
                <w:sz w:val="28"/>
                <w:szCs w:val="28"/>
              </w:rPr>
              <w:t xml:space="preserve">Introduction to </w:t>
            </w:r>
            <w:r w:rsidR="00D75EB0" w:rsidRPr="00FB76BD">
              <w:rPr>
                <w:rFonts w:ascii="Garamond" w:hAnsi="Garamond"/>
                <w:b/>
                <w:sz w:val="28"/>
                <w:szCs w:val="28"/>
              </w:rPr>
              <w:t xml:space="preserve">the Theory of </w:t>
            </w:r>
            <w:r w:rsidRPr="00FB76BD">
              <w:rPr>
                <w:rFonts w:ascii="Garamond" w:hAnsi="Garamond"/>
                <w:b/>
                <w:sz w:val="28"/>
                <w:szCs w:val="28"/>
              </w:rPr>
              <w:t>Human Rights</w:t>
            </w:r>
          </w:p>
        </w:tc>
        <w:tc>
          <w:tcPr>
            <w:tcW w:w="3803" w:type="dxa"/>
            <w:vAlign w:val="bottom"/>
          </w:tcPr>
          <w:p w14:paraId="3F9F264D" w14:textId="1D1CF261" w:rsidR="008F7D88" w:rsidRPr="00FB76BD" w:rsidRDefault="00D75EB0" w:rsidP="00D75EB0">
            <w:pPr>
              <w:rPr>
                <w:rFonts w:ascii="Garamond" w:hAnsi="Garamond"/>
                <w:b/>
                <w:sz w:val="28"/>
                <w:szCs w:val="28"/>
              </w:rPr>
            </w:pPr>
            <w:r w:rsidRPr="00FB76BD">
              <w:rPr>
                <w:rFonts w:ascii="Garamond" w:hAnsi="Garamond"/>
                <w:b/>
                <w:sz w:val="28"/>
                <w:szCs w:val="28"/>
              </w:rPr>
              <w:t xml:space="preserve">                              </w:t>
            </w:r>
            <w:r w:rsidR="008F7D88" w:rsidRPr="00FB76BD">
              <w:rPr>
                <w:rFonts w:ascii="Garamond" w:hAnsi="Garamond"/>
                <w:b/>
                <w:sz w:val="28"/>
                <w:szCs w:val="28"/>
              </w:rPr>
              <w:t>Winter 20</w:t>
            </w:r>
            <w:r w:rsidR="00F8726B" w:rsidRPr="00FB76BD">
              <w:rPr>
                <w:rFonts w:ascii="Garamond" w:hAnsi="Garamond"/>
                <w:b/>
                <w:sz w:val="28"/>
                <w:szCs w:val="28"/>
              </w:rPr>
              <w:t>2</w:t>
            </w:r>
            <w:r w:rsidR="003241D6" w:rsidRPr="00FB76BD">
              <w:rPr>
                <w:rFonts w:ascii="Garamond" w:hAnsi="Garamond"/>
                <w:b/>
                <w:sz w:val="28"/>
                <w:szCs w:val="28"/>
              </w:rPr>
              <w:t>2</w:t>
            </w:r>
          </w:p>
        </w:tc>
      </w:tr>
    </w:tbl>
    <w:p w14:paraId="54D1CD02" w14:textId="77777777" w:rsidR="008F7D88" w:rsidRPr="00FB76BD" w:rsidRDefault="008F7D88">
      <w:pPr>
        <w:rPr>
          <w:rFonts w:ascii="Garamond" w:hAnsi="Garamond"/>
        </w:rPr>
      </w:pPr>
    </w:p>
    <w:p w14:paraId="0FB2A39D" w14:textId="5CB576FB" w:rsidR="008F7D88" w:rsidRPr="00FB76BD" w:rsidRDefault="008F7D88">
      <w:pPr>
        <w:spacing w:after="120"/>
        <w:rPr>
          <w:rFonts w:ascii="Garamond" w:hAnsi="Garamond"/>
          <w:sz w:val="25"/>
          <w:szCs w:val="25"/>
        </w:rPr>
      </w:pPr>
      <w:r w:rsidRPr="00FB76BD">
        <w:rPr>
          <w:rFonts w:ascii="Garamond" w:hAnsi="Garamond"/>
          <w:sz w:val="25"/>
          <w:szCs w:val="25"/>
        </w:rPr>
        <w:t xml:space="preserve">This course provides a theoretical introduction to human rights, on the premise that a sound understanding of contemporary practice and debates requires grounding in their historical and theoretical roots and foundations.  </w:t>
      </w:r>
    </w:p>
    <w:p w14:paraId="0508129D" w14:textId="4EC16AF8" w:rsidR="00052605" w:rsidRPr="00FB76BD" w:rsidRDefault="00052605">
      <w:pPr>
        <w:spacing w:after="120"/>
        <w:rPr>
          <w:rFonts w:ascii="Garamond" w:hAnsi="Garamond"/>
          <w:sz w:val="25"/>
          <w:szCs w:val="25"/>
        </w:rPr>
      </w:pPr>
      <w:r w:rsidRPr="00FB76BD">
        <w:rPr>
          <w:rFonts w:ascii="Garamond" w:hAnsi="Garamond"/>
          <w:sz w:val="25"/>
          <w:szCs w:val="25"/>
        </w:rPr>
        <w:t xml:space="preserve">The first </w:t>
      </w:r>
      <w:r w:rsidR="00105C3E" w:rsidRPr="00FB76BD">
        <w:rPr>
          <w:rFonts w:ascii="Garamond" w:hAnsi="Garamond"/>
          <w:sz w:val="25"/>
          <w:szCs w:val="25"/>
        </w:rPr>
        <w:t>six</w:t>
      </w:r>
      <w:r w:rsidRPr="00FB76BD">
        <w:rPr>
          <w:rFonts w:ascii="Garamond" w:hAnsi="Garamond"/>
          <w:sz w:val="25"/>
          <w:szCs w:val="25"/>
        </w:rPr>
        <w:t xml:space="preserve"> weeks </w:t>
      </w:r>
      <w:r w:rsidR="00105C3E" w:rsidRPr="00FB76BD">
        <w:rPr>
          <w:rFonts w:ascii="Garamond" w:hAnsi="Garamond"/>
          <w:sz w:val="25"/>
          <w:szCs w:val="25"/>
        </w:rPr>
        <w:t xml:space="preserve">present </w:t>
      </w:r>
      <w:r w:rsidRPr="00FB76BD">
        <w:rPr>
          <w:rFonts w:ascii="Garamond" w:hAnsi="Garamond"/>
          <w:sz w:val="25"/>
          <w:szCs w:val="25"/>
        </w:rPr>
        <w:t xml:space="preserve">a </w:t>
      </w:r>
      <w:proofErr w:type="gramStart"/>
      <w:r w:rsidRPr="00FB76BD">
        <w:rPr>
          <w:rFonts w:ascii="Garamond" w:hAnsi="Garamond"/>
          <w:sz w:val="25"/>
          <w:szCs w:val="25"/>
        </w:rPr>
        <w:t>fairly conventional</w:t>
      </w:r>
      <w:proofErr w:type="gramEnd"/>
      <w:r w:rsidRPr="00FB76BD">
        <w:rPr>
          <w:rFonts w:ascii="Garamond" w:hAnsi="Garamond"/>
          <w:sz w:val="25"/>
          <w:szCs w:val="25"/>
        </w:rPr>
        <w:t xml:space="preserve"> overview of human rights</w:t>
      </w:r>
      <w:r w:rsidR="00D75EB0" w:rsidRPr="00FB76BD">
        <w:rPr>
          <w:rFonts w:ascii="Garamond" w:hAnsi="Garamond"/>
          <w:sz w:val="25"/>
          <w:szCs w:val="25"/>
        </w:rPr>
        <w:t xml:space="preserve"> theory</w:t>
      </w:r>
      <w:r w:rsidRPr="00FB76BD">
        <w:rPr>
          <w:rFonts w:ascii="Garamond" w:hAnsi="Garamond"/>
          <w:sz w:val="25"/>
          <w:szCs w:val="25"/>
        </w:rPr>
        <w:t xml:space="preserve">, focusing on the nature of (human) rights, the distinction between civil and political rights and economic, social, and cultural rights, the </w:t>
      </w:r>
      <w:r w:rsidR="009219F2" w:rsidRPr="00FB76BD">
        <w:rPr>
          <w:rFonts w:ascii="Garamond" w:hAnsi="Garamond"/>
          <w:sz w:val="25"/>
          <w:szCs w:val="25"/>
        </w:rPr>
        <w:t>relationship between universality and relativi</w:t>
      </w:r>
      <w:r w:rsidR="00105C3E" w:rsidRPr="00FB76BD">
        <w:rPr>
          <w:rFonts w:ascii="Garamond" w:hAnsi="Garamond"/>
          <w:sz w:val="25"/>
          <w:szCs w:val="25"/>
        </w:rPr>
        <w:t>ty</w:t>
      </w:r>
      <w:r w:rsidR="009219F2" w:rsidRPr="00FB76BD">
        <w:rPr>
          <w:rFonts w:ascii="Garamond" w:hAnsi="Garamond"/>
          <w:sz w:val="25"/>
          <w:szCs w:val="25"/>
        </w:rPr>
        <w:t xml:space="preserve">, and limitations of human rights as a mechanism for the pursuit of social justice.  The </w:t>
      </w:r>
      <w:r w:rsidR="00105C3E" w:rsidRPr="00FB76BD">
        <w:rPr>
          <w:rFonts w:ascii="Garamond" w:hAnsi="Garamond"/>
          <w:sz w:val="25"/>
          <w:szCs w:val="25"/>
        </w:rPr>
        <w:t xml:space="preserve">final four weeks </w:t>
      </w:r>
      <w:r w:rsidR="006B397A" w:rsidRPr="00FB76BD">
        <w:rPr>
          <w:rFonts w:ascii="Garamond" w:hAnsi="Garamond"/>
          <w:sz w:val="25"/>
          <w:szCs w:val="25"/>
        </w:rPr>
        <w:t xml:space="preserve">then </w:t>
      </w:r>
      <w:r w:rsidR="009219F2" w:rsidRPr="00FB76BD">
        <w:rPr>
          <w:rFonts w:ascii="Garamond" w:hAnsi="Garamond"/>
          <w:sz w:val="25"/>
          <w:szCs w:val="25"/>
        </w:rPr>
        <w:t>take a critical look, through the lens of internationally recognized human rights, at</w:t>
      </w:r>
      <w:r w:rsidR="0074659E" w:rsidRPr="00FB76BD">
        <w:rPr>
          <w:rFonts w:ascii="Garamond" w:hAnsi="Garamond"/>
          <w:sz w:val="25"/>
          <w:szCs w:val="25"/>
        </w:rPr>
        <w:t xml:space="preserve"> issues of gender and sexual orientation in Europe and two human rights </w:t>
      </w:r>
      <w:r w:rsidR="009219F2" w:rsidRPr="00FB76BD">
        <w:rPr>
          <w:rFonts w:ascii="Garamond" w:hAnsi="Garamond"/>
          <w:sz w:val="25"/>
          <w:szCs w:val="25"/>
        </w:rPr>
        <w:t>issue</w:t>
      </w:r>
      <w:r w:rsidR="005B4097" w:rsidRPr="00FB76BD">
        <w:rPr>
          <w:rFonts w:ascii="Garamond" w:hAnsi="Garamond"/>
          <w:sz w:val="25"/>
          <w:szCs w:val="25"/>
        </w:rPr>
        <w:t>s</w:t>
      </w:r>
      <w:r w:rsidR="009219F2" w:rsidRPr="00FB76BD">
        <w:rPr>
          <w:rFonts w:ascii="Garamond" w:hAnsi="Garamond"/>
          <w:sz w:val="25"/>
          <w:szCs w:val="25"/>
        </w:rPr>
        <w:t xml:space="preserve"> in the contemporary United States.</w:t>
      </w:r>
      <w:r w:rsidR="00425B28" w:rsidRPr="00FB76BD">
        <w:rPr>
          <w:rFonts w:ascii="Garamond" w:hAnsi="Garamond"/>
          <w:sz w:val="25"/>
          <w:szCs w:val="25"/>
        </w:rPr>
        <w:t xml:space="preserve">  </w:t>
      </w:r>
    </w:p>
    <w:p w14:paraId="533B885D" w14:textId="3A3EC1B7" w:rsidR="008F7D88" w:rsidRPr="00FB76BD" w:rsidRDefault="008F7D88">
      <w:pPr>
        <w:pStyle w:val="NormalWeb"/>
        <w:spacing w:before="0" w:beforeAutospacing="0" w:after="120" w:afterAutospacing="0"/>
        <w:rPr>
          <w:rFonts w:ascii="Garamond" w:hAnsi="Garamond"/>
          <w:sz w:val="25"/>
          <w:szCs w:val="25"/>
        </w:rPr>
      </w:pPr>
      <w:r w:rsidRPr="00FB76BD">
        <w:rPr>
          <w:rFonts w:ascii="Garamond" w:hAnsi="Garamond"/>
          <w:sz w:val="25"/>
          <w:szCs w:val="25"/>
        </w:rPr>
        <w:t xml:space="preserve">Grades will be </w:t>
      </w:r>
      <w:r w:rsidR="003807ED" w:rsidRPr="00FB76BD">
        <w:rPr>
          <w:rFonts w:ascii="Garamond" w:hAnsi="Garamond"/>
          <w:sz w:val="25"/>
          <w:szCs w:val="25"/>
        </w:rPr>
        <w:t xml:space="preserve">principally on a </w:t>
      </w:r>
      <w:r w:rsidR="00B506A5" w:rsidRPr="00FB76BD">
        <w:rPr>
          <w:rFonts w:ascii="Garamond" w:hAnsi="Garamond"/>
          <w:sz w:val="25"/>
          <w:szCs w:val="25"/>
        </w:rPr>
        <w:t>5,000</w:t>
      </w:r>
      <w:r w:rsidR="00105C3E" w:rsidRPr="00FB76BD">
        <w:rPr>
          <w:rFonts w:ascii="Garamond" w:hAnsi="Garamond"/>
          <w:sz w:val="25"/>
          <w:szCs w:val="25"/>
        </w:rPr>
        <w:t>-</w:t>
      </w:r>
      <w:r w:rsidR="00B506A5" w:rsidRPr="00FB76BD">
        <w:rPr>
          <w:rFonts w:ascii="Garamond" w:hAnsi="Garamond"/>
          <w:sz w:val="25"/>
          <w:szCs w:val="25"/>
        </w:rPr>
        <w:t xml:space="preserve">word </w:t>
      </w:r>
      <w:r w:rsidR="004C26CE" w:rsidRPr="00FB76BD">
        <w:rPr>
          <w:rFonts w:ascii="Garamond" w:hAnsi="Garamond"/>
          <w:sz w:val="25"/>
          <w:szCs w:val="25"/>
        </w:rPr>
        <w:t xml:space="preserve">essay </w:t>
      </w:r>
      <w:r w:rsidR="001365F1" w:rsidRPr="00FB76BD">
        <w:rPr>
          <w:rFonts w:ascii="Garamond" w:hAnsi="Garamond"/>
          <w:sz w:val="25"/>
          <w:szCs w:val="25"/>
        </w:rPr>
        <w:t xml:space="preserve">arising out of your work </w:t>
      </w:r>
      <w:r w:rsidR="003807ED" w:rsidRPr="00FB76BD">
        <w:rPr>
          <w:rFonts w:ascii="Garamond" w:hAnsi="Garamond"/>
          <w:sz w:val="25"/>
          <w:szCs w:val="25"/>
        </w:rPr>
        <w:t>for the final</w:t>
      </w:r>
      <w:r w:rsidR="00105C3E" w:rsidRPr="00FB76BD">
        <w:rPr>
          <w:rFonts w:ascii="Garamond" w:hAnsi="Garamond"/>
          <w:sz w:val="25"/>
          <w:szCs w:val="25"/>
        </w:rPr>
        <w:t xml:space="preserve"> two </w:t>
      </w:r>
      <w:r w:rsidR="003807ED" w:rsidRPr="00FB76BD">
        <w:rPr>
          <w:rFonts w:ascii="Garamond" w:hAnsi="Garamond"/>
          <w:sz w:val="25"/>
          <w:szCs w:val="25"/>
        </w:rPr>
        <w:t xml:space="preserve">weeks of the class OR </w:t>
      </w:r>
      <w:r w:rsidR="001365F1" w:rsidRPr="00FB76BD">
        <w:rPr>
          <w:rFonts w:ascii="Garamond" w:hAnsi="Garamond"/>
          <w:sz w:val="25"/>
          <w:szCs w:val="25"/>
        </w:rPr>
        <w:t xml:space="preserve">a take-home final </w:t>
      </w:r>
      <w:r w:rsidR="00B506A5" w:rsidRPr="00FB76BD">
        <w:rPr>
          <w:rFonts w:ascii="Garamond" w:hAnsi="Garamond"/>
          <w:sz w:val="25"/>
          <w:szCs w:val="25"/>
        </w:rPr>
        <w:t>exam</w:t>
      </w:r>
      <w:r w:rsidR="001365F1" w:rsidRPr="00FB76BD">
        <w:rPr>
          <w:rFonts w:ascii="Garamond" w:hAnsi="Garamond"/>
          <w:sz w:val="25"/>
          <w:szCs w:val="25"/>
        </w:rPr>
        <w:t>.</w:t>
      </w:r>
      <w:r w:rsidR="003807ED" w:rsidRPr="00FB76BD">
        <w:rPr>
          <w:rFonts w:ascii="Garamond" w:hAnsi="Garamond"/>
          <w:sz w:val="25"/>
          <w:szCs w:val="25"/>
        </w:rPr>
        <w:t xml:space="preserve">  </w:t>
      </w:r>
      <w:r w:rsidR="00105C3E" w:rsidRPr="00FB76BD">
        <w:rPr>
          <w:rFonts w:ascii="Garamond" w:hAnsi="Garamond"/>
          <w:sz w:val="25"/>
          <w:szCs w:val="25"/>
        </w:rPr>
        <w:t xml:space="preserve">Each person will also be required to write one three-page </w:t>
      </w:r>
      <w:r w:rsidR="00D65B54" w:rsidRPr="00FB76BD">
        <w:rPr>
          <w:rFonts w:ascii="Garamond" w:hAnsi="Garamond"/>
          <w:sz w:val="25"/>
          <w:szCs w:val="25"/>
        </w:rPr>
        <w:t>“</w:t>
      </w:r>
      <w:r w:rsidR="00105C3E" w:rsidRPr="00FB76BD">
        <w:rPr>
          <w:rFonts w:ascii="Garamond" w:hAnsi="Garamond"/>
          <w:sz w:val="25"/>
          <w:szCs w:val="25"/>
        </w:rPr>
        <w:t>reaction paper</w:t>
      </w:r>
      <w:r w:rsidR="00D65B54" w:rsidRPr="00FB76BD">
        <w:rPr>
          <w:rFonts w:ascii="Garamond" w:hAnsi="Garamond"/>
          <w:sz w:val="25"/>
          <w:szCs w:val="25"/>
        </w:rPr>
        <w:t>”</w:t>
      </w:r>
      <w:r w:rsidR="00105C3E" w:rsidRPr="00FB76BD">
        <w:rPr>
          <w:rFonts w:ascii="Garamond" w:hAnsi="Garamond"/>
          <w:sz w:val="25"/>
          <w:szCs w:val="25"/>
        </w:rPr>
        <w:t xml:space="preserve"> to the readings for one week (Weeks 2-6 and 8).  (These papers will be used to start off in-class discussion.)  </w:t>
      </w:r>
      <w:r w:rsidR="003807ED" w:rsidRPr="00FB76BD">
        <w:rPr>
          <w:rFonts w:ascii="Garamond" w:hAnsi="Garamond"/>
          <w:sz w:val="25"/>
          <w:szCs w:val="25"/>
        </w:rPr>
        <w:t xml:space="preserve">Class participation may also be </w:t>
      </w:r>
      <w:proofErr w:type="gramStart"/>
      <w:r w:rsidR="003807ED" w:rsidRPr="00FB76BD">
        <w:rPr>
          <w:rFonts w:ascii="Garamond" w:hAnsi="Garamond"/>
          <w:sz w:val="25"/>
          <w:szCs w:val="25"/>
        </w:rPr>
        <w:t>taken into account</w:t>
      </w:r>
      <w:proofErr w:type="gramEnd"/>
      <w:r w:rsidR="001365F1" w:rsidRPr="00FB76BD">
        <w:rPr>
          <w:rFonts w:ascii="Garamond" w:hAnsi="Garamond"/>
          <w:sz w:val="25"/>
          <w:szCs w:val="25"/>
        </w:rPr>
        <w:t xml:space="preserve"> </w:t>
      </w:r>
      <w:r w:rsidR="00105C3E" w:rsidRPr="00FB76BD">
        <w:rPr>
          <w:rFonts w:ascii="Garamond" w:hAnsi="Garamond"/>
          <w:sz w:val="25"/>
          <w:szCs w:val="25"/>
        </w:rPr>
        <w:t xml:space="preserve">(but only to raise, not lower, your grade).  </w:t>
      </w:r>
    </w:p>
    <w:p w14:paraId="2DEB38D2" w14:textId="2A44A8A7" w:rsidR="008F7D88" w:rsidRPr="00FB76BD" w:rsidRDefault="008F7D88">
      <w:pPr>
        <w:pStyle w:val="NormalWeb"/>
        <w:spacing w:before="0" w:beforeAutospacing="0" w:after="120" w:afterAutospacing="0"/>
        <w:rPr>
          <w:rFonts w:ascii="Garamond" w:hAnsi="Garamond"/>
          <w:sz w:val="25"/>
          <w:szCs w:val="25"/>
        </w:rPr>
      </w:pPr>
      <w:r w:rsidRPr="00FB76BD">
        <w:rPr>
          <w:rFonts w:ascii="Garamond" w:hAnsi="Garamond"/>
          <w:sz w:val="25"/>
          <w:szCs w:val="25"/>
        </w:rPr>
        <w:t>Readings by class follow.  Recommended reading</w:t>
      </w:r>
      <w:r w:rsidR="001365F1" w:rsidRPr="00FB76BD">
        <w:rPr>
          <w:rFonts w:ascii="Garamond" w:hAnsi="Garamond"/>
          <w:sz w:val="25"/>
          <w:szCs w:val="25"/>
        </w:rPr>
        <w:t>, however,</w:t>
      </w:r>
      <w:r w:rsidRPr="00FB76BD">
        <w:rPr>
          <w:rFonts w:ascii="Garamond" w:hAnsi="Garamond"/>
          <w:sz w:val="25"/>
          <w:szCs w:val="25"/>
        </w:rPr>
        <w:t xml:space="preserve"> is listed largely for future reference.  </w:t>
      </w:r>
    </w:p>
    <w:p w14:paraId="07E95902" w14:textId="162434A7" w:rsidR="008F7D88" w:rsidRPr="00FB76BD" w:rsidRDefault="008F7D88">
      <w:pPr>
        <w:pStyle w:val="Heading1"/>
        <w:rPr>
          <w:rFonts w:ascii="Garamond" w:hAnsi="Garamond"/>
        </w:rPr>
      </w:pPr>
      <w:r w:rsidRPr="00FB76BD">
        <w:rPr>
          <w:rFonts w:ascii="Garamond" w:hAnsi="Garamond"/>
        </w:rPr>
        <w:t>Class 1:  Introduction</w:t>
      </w:r>
    </w:p>
    <w:p w14:paraId="60010361" w14:textId="4195F545" w:rsidR="001D7EC0" w:rsidRPr="00FB76BD" w:rsidRDefault="00D24854" w:rsidP="0017785B">
      <w:pPr>
        <w:spacing w:after="120"/>
        <w:rPr>
          <w:rFonts w:ascii="Garamond" w:hAnsi="Garamond"/>
        </w:rPr>
      </w:pPr>
      <w:r w:rsidRPr="00FB76BD">
        <w:rPr>
          <w:rFonts w:ascii="Garamond" w:hAnsi="Garamond"/>
        </w:rPr>
        <w:t xml:space="preserve">Although this course is theoretical in focus, a grounding in the legal architecture of the global human rights regime is important.  </w:t>
      </w:r>
      <w:r w:rsidR="001D7EC0" w:rsidRPr="00FB76BD">
        <w:rPr>
          <w:rFonts w:ascii="Garamond" w:hAnsi="Garamond"/>
        </w:rPr>
        <w:t>I will do an overview lecture in class.  Those with no background might also want to consider reading</w:t>
      </w:r>
      <w:r w:rsidR="00105C3E" w:rsidRPr="00FB76BD">
        <w:rPr>
          <w:rFonts w:ascii="Garamond" w:hAnsi="Garamond"/>
        </w:rPr>
        <w:t xml:space="preserve"> </w:t>
      </w:r>
      <w:r w:rsidR="00370B43" w:rsidRPr="00FB76BD">
        <w:rPr>
          <w:rFonts w:ascii="Garamond" w:hAnsi="Garamond"/>
        </w:rPr>
        <w:t xml:space="preserve">Jack Donnelly and Daniel Whelan, </w:t>
      </w:r>
      <w:r w:rsidR="004B12BB" w:rsidRPr="00FB76BD">
        <w:rPr>
          <w:rFonts w:ascii="Garamond" w:hAnsi="Garamond"/>
        </w:rPr>
        <w:t xml:space="preserve">2020, </w:t>
      </w:r>
      <w:r w:rsidR="00370B43" w:rsidRPr="00FB76BD">
        <w:rPr>
          <w:rFonts w:ascii="Garamond" w:hAnsi="Garamond"/>
          <w:i/>
          <w:iCs/>
        </w:rPr>
        <w:t>International Human Rights</w:t>
      </w:r>
      <w:r w:rsidR="00AC6ACB" w:rsidRPr="00FB76BD">
        <w:rPr>
          <w:rFonts w:ascii="Garamond" w:hAnsi="Garamond"/>
          <w:i/>
          <w:iCs/>
        </w:rPr>
        <w:t>, 6</w:t>
      </w:r>
      <w:r w:rsidR="00AC6ACB" w:rsidRPr="00FB76BD">
        <w:rPr>
          <w:rFonts w:ascii="Garamond" w:hAnsi="Garamond"/>
          <w:i/>
          <w:iCs/>
          <w:vertAlign w:val="superscript"/>
        </w:rPr>
        <w:t>th</w:t>
      </w:r>
      <w:r w:rsidR="00AC6ACB" w:rsidRPr="00FB76BD">
        <w:rPr>
          <w:rFonts w:ascii="Garamond" w:hAnsi="Garamond"/>
          <w:i/>
          <w:iCs/>
        </w:rPr>
        <w:t xml:space="preserve"> ed.</w:t>
      </w:r>
      <w:r w:rsidR="00AC6ACB" w:rsidRPr="00FB76BD">
        <w:rPr>
          <w:rFonts w:ascii="Garamond" w:hAnsi="Garamond"/>
        </w:rPr>
        <w:t xml:space="preserve">, ch. 1, 5, </w:t>
      </w:r>
      <w:r w:rsidR="003E5864" w:rsidRPr="00FB76BD">
        <w:rPr>
          <w:rFonts w:ascii="Garamond" w:hAnsi="Garamond"/>
        </w:rPr>
        <w:t xml:space="preserve">and </w:t>
      </w:r>
      <w:r w:rsidR="00AC6ACB" w:rsidRPr="00FB76BD">
        <w:rPr>
          <w:rFonts w:ascii="Garamond" w:hAnsi="Garamond"/>
        </w:rPr>
        <w:t>6</w:t>
      </w:r>
      <w:r w:rsidR="00105C3E" w:rsidRPr="00FB76BD">
        <w:rPr>
          <w:rFonts w:ascii="Garamond" w:hAnsi="Garamond"/>
        </w:rPr>
        <w:t xml:space="preserve"> or Jack Donnelly, 2013, </w:t>
      </w:r>
      <w:r w:rsidR="00105C3E" w:rsidRPr="00FB76BD">
        <w:rPr>
          <w:rFonts w:ascii="Garamond" w:hAnsi="Garamond"/>
          <w:i/>
        </w:rPr>
        <w:t>Universal Human Rights in Theory and Practice</w:t>
      </w:r>
      <w:r w:rsidR="00105C3E" w:rsidRPr="00FB76BD">
        <w:rPr>
          <w:rFonts w:ascii="Garamond" w:hAnsi="Garamond"/>
        </w:rPr>
        <w:t xml:space="preserve">, </w:t>
      </w:r>
      <w:r w:rsidR="00105C3E" w:rsidRPr="00FB76BD">
        <w:rPr>
          <w:rFonts w:ascii="Garamond" w:hAnsi="Garamond"/>
          <w:i/>
        </w:rPr>
        <w:t>3</w:t>
      </w:r>
      <w:r w:rsidR="00105C3E" w:rsidRPr="00FB76BD">
        <w:rPr>
          <w:rFonts w:ascii="Garamond" w:hAnsi="Garamond"/>
          <w:i/>
          <w:vertAlign w:val="superscript"/>
        </w:rPr>
        <w:t>rd</w:t>
      </w:r>
      <w:r w:rsidR="00105C3E" w:rsidRPr="00FB76BD">
        <w:rPr>
          <w:rFonts w:ascii="Garamond" w:hAnsi="Garamond"/>
          <w:i/>
        </w:rPr>
        <w:t xml:space="preserve"> ed.</w:t>
      </w:r>
      <w:r w:rsidR="00105C3E" w:rsidRPr="00FB76BD">
        <w:rPr>
          <w:rFonts w:ascii="Garamond" w:hAnsi="Garamond"/>
        </w:rPr>
        <w:t>, ch. 11.</w:t>
      </w:r>
    </w:p>
    <w:p w14:paraId="2CF5CE17" w14:textId="489854A9" w:rsidR="00922DEC" w:rsidRPr="00FB76BD" w:rsidRDefault="008E7C9B" w:rsidP="00922DEC">
      <w:pPr>
        <w:rPr>
          <w:rFonts w:ascii="Garamond" w:hAnsi="Garamond"/>
        </w:rPr>
      </w:pPr>
      <w:r w:rsidRPr="00FB76BD">
        <w:rPr>
          <w:rFonts w:ascii="Garamond" w:hAnsi="Garamond"/>
        </w:rPr>
        <w:t xml:space="preserve">You also need to </w:t>
      </w:r>
      <w:r w:rsidR="00AB39D2" w:rsidRPr="00FB76BD">
        <w:rPr>
          <w:rFonts w:ascii="Garamond" w:hAnsi="Garamond"/>
        </w:rPr>
        <w:t xml:space="preserve">be </w:t>
      </w:r>
      <w:r w:rsidRPr="00FB76BD">
        <w:rPr>
          <w:rFonts w:ascii="Garamond" w:hAnsi="Garamond"/>
        </w:rPr>
        <w:t xml:space="preserve">familiar with the basic international legal documents.  At minimum, you should become quite </w:t>
      </w:r>
      <w:r w:rsidR="00105C3E" w:rsidRPr="00FB76BD">
        <w:rPr>
          <w:rFonts w:ascii="Garamond" w:hAnsi="Garamond"/>
        </w:rPr>
        <w:t xml:space="preserve">comfortable </w:t>
      </w:r>
      <w:r w:rsidRPr="00FB76BD">
        <w:rPr>
          <w:rFonts w:ascii="Garamond" w:hAnsi="Garamond"/>
        </w:rPr>
        <w:t xml:space="preserve">with the substance of the </w:t>
      </w:r>
      <w:r w:rsidR="00922DEC" w:rsidRPr="00FB76BD">
        <w:rPr>
          <w:rFonts w:ascii="Garamond" w:hAnsi="Garamond"/>
        </w:rPr>
        <w:t xml:space="preserve">Universal Declaration of Human Rights </w:t>
      </w:r>
      <w:r w:rsidRPr="00FB76BD">
        <w:rPr>
          <w:rFonts w:ascii="Garamond" w:hAnsi="Garamond"/>
        </w:rPr>
        <w:t xml:space="preserve">and have a more than passing acquaintance with the International Human Rights Covenants.  You should also </w:t>
      </w:r>
      <w:proofErr w:type="gramStart"/>
      <w:r w:rsidRPr="00FB76BD">
        <w:rPr>
          <w:rFonts w:ascii="Garamond" w:hAnsi="Garamond"/>
        </w:rPr>
        <w:t>take a look</w:t>
      </w:r>
      <w:proofErr w:type="gramEnd"/>
      <w:r w:rsidRPr="00FB76BD">
        <w:rPr>
          <w:rFonts w:ascii="Garamond" w:hAnsi="Garamond"/>
        </w:rPr>
        <w:t xml:space="preserve"> at the Vienna Declaration and Programme of Action.</w:t>
      </w:r>
      <w:r w:rsidR="00AB39D2" w:rsidRPr="00FB76BD">
        <w:rPr>
          <w:rFonts w:ascii="Garamond" w:hAnsi="Garamond"/>
        </w:rPr>
        <w:t xml:space="preserve">  (These and other </w:t>
      </w:r>
      <w:r w:rsidR="007B41FD" w:rsidRPr="00FB76BD">
        <w:rPr>
          <w:rFonts w:ascii="Garamond" w:hAnsi="Garamond"/>
        </w:rPr>
        <w:t xml:space="preserve">international legal instruments are available on the website of the Office of the High Commissioner for Human Rights at </w:t>
      </w:r>
      <w:hyperlink r:id="rId7" w:history="1">
        <w:r w:rsidR="007B41FD" w:rsidRPr="00FB76BD">
          <w:rPr>
            <w:rStyle w:val="Hyperlink"/>
            <w:rFonts w:ascii="Garamond" w:hAnsi="Garamond"/>
          </w:rPr>
          <w:t>https://www.ohchr.org/EN/ProfessionalInterest/Pages/UniversalHumanRightsInstruments.aspx</w:t>
        </w:r>
      </w:hyperlink>
      <w:r w:rsidR="007B41FD" w:rsidRPr="00FB76BD">
        <w:rPr>
          <w:rFonts w:ascii="Garamond" w:hAnsi="Garamond"/>
        </w:rPr>
        <w:t xml:space="preserve"> and </w:t>
      </w:r>
      <w:hyperlink r:id="rId8" w:history="1">
        <w:r w:rsidR="007B41FD" w:rsidRPr="00FB76BD">
          <w:rPr>
            <w:rStyle w:val="Hyperlink"/>
            <w:rFonts w:ascii="Garamond" w:hAnsi="Garamond"/>
          </w:rPr>
          <w:t>https://www.ohchr.org/EN/ProfessionalInterest/Pages/CoreInstruments.aspx</w:t>
        </w:r>
      </w:hyperlink>
      <w:r w:rsidR="007B41FD" w:rsidRPr="00FB76BD">
        <w:rPr>
          <w:rFonts w:ascii="Garamond" w:hAnsi="Garamond"/>
        </w:rPr>
        <w:t>. If you don</w:t>
      </w:r>
      <w:r w:rsidR="00BB06B4" w:rsidRPr="00FB76BD">
        <w:rPr>
          <w:rFonts w:ascii="Garamond" w:hAnsi="Garamond"/>
        </w:rPr>
        <w:t>’</w:t>
      </w:r>
      <w:r w:rsidR="007B41FD" w:rsidRPr="00FB76BD">
        <w:rPr>
          <w:rFonts w:ascii="Garamond" w:hAnsi="Garamond"/>
        </w:rPr>
        <w:t xml:space="preserve">t already know this website, you need to get to know it.)   </w:t>
      </w:r>
    </w:p>
    <w:p w14:paraId="19A37D27" w14:textId="770BC5FF" w:rsidR="008F7D88" w:rsidRPr="00FB76BD" w:rsidRDefault="008F7D88">
      <w:pPr>
        <w:pStyle w:val="Heading1"/>
        <w:rPr>
          <w:rFonts w:ascii="Garamond" w:hAnsi="Garamond"/>
        </w:rPr>
      </w:pPr>
      <w:r w:rsidRPr="00FB76BD">
        <w:rPr>
          <w:rFonts w:ascii="Garamond" w:hAnsi="Garamond"/>
        </w:rPr>
        <w:t>Class 2:  Rights and Human Rights</w:t>
      </w:r>
    </w:p>
    <w:p w14:paraId="19B7CFDC" w14:textId="3B9B947E" w:rsidR="00E57D39" w:rsidRPr="00FB76BD" w:rsidRDefault="00E57D39" w:rsidP="00E57D39">
      <w:pPr>
        <w:rPr>
          <w:rFonts w:ascii="Garamond" w:hAnsi="Garamond"/>
        </w:rPr>
      </w:pPr>
      <w:r w:rsidRPr="00FB76BD">
        <w:rPr>
          <w:rFonts w:ascii="Garamond" w:hAnsi="Garamond"/>
        </w:rPr>
        <w:t xml:space="preserve">What are rights?  What are </w:t>
      </w:r>
      <w:r w:rsidRPr="00FB76BD">
        <w:rPr>
          <w:rFonts w:ascii="Garamond" w:hAnsi="Garamond"/>
          <w:i/>
          <w:iCs/>
        </w:rPr>
        <w:t>human</w:t>
      </w:r>
      <w:r w:rsidRPr="00FB76BD">
        <w:rPr>
          <w:rFonts w:ascii="Garamond" w:hAnsi="Garamond"/>
        </w:rPr>
        <w:t xml:space="preserve"> rights?  And how do human rights relate to </w:t>
      </w:r>
      <w:r w:rsidR="001F7B2C" w:rsidRPr="00FB76BD">
        <w:rPr>
          <w:rFonts w:ascii="Garamond" w:hAnsi="Garamond"/>
        </w:rPr>
        <w:t xml:space="preserve">broader notions of </w:t>
      </w:r>
      <w:r w:rsidR="00105C3E" w:rsidRPr="00FB76BD">
        <w:rPr>
          <w:rFonts w:ascii="Garamond" w:hAnsi="Garamond"/>
        </w:rPr>
        <w:t xml:space="preserve">right, </w:t>
      </w:r>
      <w:r w:rsidR="001F7B2C" w:rsidRPr="00FB76BD">
        <w:rPr>
          <w:rFonts w:ascii="Garamond" w:hAnsi="Garamond"/>
        </w:rPr>
        <w:t>morality</w:t>
      </w:r>
      <w:r w:rsidR="00105C3E" w:rsidRPr="00FB76BD">
        <w:rPr>
          <w:rFonts w:ascii="Garamond" w:hAnsi="Garamond"/>
        </w:rPr>
        <w:t>,</w:t>
      </w:r>
      <w:r w:rsidR="001F7B2C" w:rsidRPr="00FB76BD">
        <w:rPr>
          <w:rFonts w:ascii="Garamond" w:hAnsi="Garamond"/>
        </w:rPr>
        <w:t xml:space="preserve"> and social justice?  This week focuses on the historical and substantive specificity of the idea that every human being has certain equal and inalienable rights that she can claim against society and the state. </w:t>
      </w:r>
      <w:r w:rsidR="008F0270" w:rsidRPr="00FB76BD">
        <w:rPr>
          <w:rFonts w:ascii="Garamond" w:hAnsi="Garamond"/>
        </w:rPr>
        <w:t xml:space="preserve"> Human rights are one set of social practices designed to facilitate a particular vision of human flourishing in a world of a particular sort.  </w:t>
      </w:r>
    </w:p>
    <w:p w14:paraId="2F942073" w14:textId="77777777" w:rsidR="00E57D39" w:rsidRPr="00FB76BD" w:rsidRDefault="00E57D39" w:rsidP="00E57D39">
      <w:pPr>
        <w:rPr>
          <w:rFonts w:ascii="Garamond" w:hAnsi="Garamond"/>
        </w:rPr>
      </w:pPr>
    </w:p>
    <w:p w14:paraId="77F7305D" w14:textId="2F452727" w:rsidR="00105C3E" w:rsidRPr="00FB76BD" w:rsidRDefault="00105C3E" w:rsidP="00105C3E">
      <w:pPr>
        <w:ind w:left="288" w:hanging="288"/>
        <w:rPr>
          <w:rFonts w:ascii="Garamond" w:hAnsi="Garamond"/>
          <w:bCs/>
        </w:rPr>
      </w:pPr>
      <w:r w:rsidRPr="00FB76BD">
        <w:rPr>
          <w:rFonts w:ascii="Garamond" w:hAnsi="Garamond"/>
          <w:bCs/>
        </w:rPr>
        <w:t xml:space="preserve">Steven </w:t>
      </w:r>
      <w:proofErr w:type="spellStart"/>
      <w:r w:rsidRPr="00FB76BD">
        <w:rPr>
          <w:rFonts w:ascii="Garamond" w:hAnsi="Garamond"/>
          <w:bCs/>
        </w:rPr>
        <w:t>Lukes</w:t>
      </w:r>
      <w:proofErr w:type="spellEnd"/>
      <w:r w:rsidRPr="00FB76BD">
        <w:rPr>
          <w:rFonts w:ascii="Garamond" w:hAnsi="Garamond"/>
          <w:bCs/>
        </w:rPr>
        <w:t xml:space="preserve">, </w:t>
      </w:r>
      <w:r w:rsidR="00D65B54" w:rsidRPr="00FB76BD">
        <w:rPr>
          <w:rFonts w:ascii="Garamond" w:hAnsi="Garamond"/>
          <w:bCs/>
        </w:rPr>
        <w:t>“</w:t>
      </w:r>
      <w:r w:rsidRPr="00FB76BD">
        <w:rPr>
          <w:rFonts w:ascii="Garamond" w:hAnsi="Garamond"/>
          <w:bCs/>
        </w:rPr>
        <w:t>Five Fables about Human Rights.</w:t>
      </w:r>
      <w:r w:rsidR="00D65B54" w:rsidRPr="00FB76BD">
        <w:rPr>
          <w:rFonts w:ascii="Garamond" w:hAnsi="Garamond"/>
          <w:bCs/>
        </w:rPr>
        <w:t>”</w:t>
      </w:r>
    </w:p>
    <w:p w14:paraId="3004EFB3" w14:textId="566D7715" w:rsidR="008F7D88" w:rsidRPr="00FB76BD" w:rsidRDefault="008F7D88">
      <w:pPr>
        <w:pStyle w:val="BodyText2"/>
        <w:spacing w:line="240" w:lineRule="auto"/>
        <w:rPr>
          <w:rFonts w:ascii="Garamond" w:hAnsi="Garamond"/>
          <w:sz w:val="24"/>
        </w:rPr>
      </w:pPr>
      <w:r w:rsidRPr="00FB76BD">
        <w:rPr>
          <w:rFonts w:ascii="Garamond" w:hAnsi="Garamond"/>
          <w:sz w:val="24"/>
        </w:rPr>
        <w:t>Jack Donnelly,</w:t>
      </w:r>
      <w:r w:rsidR="00424CF9" w:rsidRPr="00FB76BD">
        <w:rPr>
          <w:rFonts w:ascii="Garamond" w:hAnsi="Garamond"/>
          <w:sz w:val="24"/>
        </w:rPr>
        <w:t xml:space="preserve"> </w:t>
      </w:r>
      <w:r w:rsidR="00424CF9" w:rsidRPr="00FB76BD">
        <w:rPr>
          <w:rFonts w:ascii="Garamond" w:hAnsi="Garamond"/>
          <w:i/>
          <w:sz w:val="24"/>
        </w:rPr>
        <w:t>Universal Human Rights in Theory and Practice</w:t>
      </w:r>
      <w:r w:rsidR="00CA1439" w:rsidRPr="00FB76BD">
        <w:rPr>
          <w:rFonts w:ascii="Garamond" w:hAnsi="Garamond"/>
          <w:sz w:val="24"/>
        </w:rPr>
        <w:t>,</w:t>
      </w:r>
      <w:r w:rsidR="00424CF9" w:rsidRPr="00FB76BD">
        <w:rPr>
          <w:rFonts w:ascii="Garamond" w:hAnsi="Garamond"/>
          <w:sz w:val="24"/>
        </w:rPr>
        <w:t xml:space="preserve"> </w:t>
      </w:r>
      <w:r w:rsidR="00424CF9" w:rsidRPr="00FB76BD">
        <w:rPr>
          <w:rFonts w:ascii="Garamond" w:hAnsi="Garamond"/>
          <w:i/>
          <w:sz w:val="24"/>
        </w:rPr>
        <w:t>3</w:t>
      </w:r>
      <w:r w:rsidR="00424CF9" w:rsidRPr="00FB76BD">
        <w:rPr>
          <w:rFonts w:ascii="Garamond" w:hAnsi="Garamond"/>
          <w:i/>
          <w:sz w:val="24"/>
          <w:vertAlign w:val="superscript"/>
        </w:rPr>
        <w:t>rd</w:t>
      </w:r>
      <w:r w:rsidR="00424CF9" w:rsidRPr="00FB76BD">
        <w:rPr>
          <w:rFonts w:ascii="Garamond" w:hAnsi="Garamond"/>
          <w:i/>
          <w:sz w:val="24"/>
        </w:rPr>
        <w:t xml:space="preserve"> edition</w:t>
      </w:r>
      <w:r w:rsidR="00424CF9" w:rsidRPr="00FB76BD">
        <w:rPr>
          <w:rFonts w:ascii="Garamond" w:hAnsi="Garamond"/>
          <w:sz w:val="24"/>
        </w:rPr>
        <w:t>,</w:t>
      </w:r>
      <w:r w:rsidR="00CA1439" w:rsidRPr="00FB76BD">
        <w:rPr>
          <w:rFonts w:ascii="Garamond" w:hAnsi="Garamond"/>
          <w:sz w:val="24"/>
        </w:rPr>
        <w:t xml:space="preserve"> ch. 1, 2.</w:t>
      </w:r>
    </w:p>
    <w:p w14:paraId="407E4F99" w14:textId="2ED67EA6" w:rsidR="0017785B" w:rsidRPr="00FB76BD" w:rsidRDefault="0017785B" w:rsidP="0017785B">
      <w:pPr>
        <w:keepNext/>
        <w:keepLines/>
        <w:ind w:left="288" w:hanging="288"/>
        <w:rPr>
          <w:rFonts w:ascii="Garamond" w:hAnsi="Garamond"/>
          <w:bCs/>
          <w:sz w:val="22"/>
          <w:szCs w:val="22"/>
        </w:rPr>
      </w:pPr>
      <w:r w:rsidRPr="00FB76BD">
        <w:rPr>
          <w:rFonts w:ascii="Garamond" w:hAnsi="Garamond"/>
          <w:bCs/>
          <w:sz w:val="22"/>
          <w:szCs w:val="22"/>
        </w:rPr>
        <w:t xml:space="preserve">James Nickel, </w:t>
      </w:r>
      <w:r w:rsidR="00D65B54" w:rsidRPr="00FB76BD">
        <w:rPr>
          <w:rFonts w:ascii="Garamond" w:hAnsi="Garamond"/>
          <w:bCs/>
          <w:sz w:val="22"/>
          <w:szCs w:val="22"/>
        </w:rPr>
        <w:t>“</w:t>
      </w:r>
      <w:r w:rsidRPr="00FB76BD">
        <w:rPr>
          <w:rFonts w:ascii="Garamond" w:hAnsi="Garamond"/>
          <w:bCs/>
          <w:sz w:val="22"/>
          <w:szCs w:val="22"/>
        </w:rPr>
        <w:t>Human Rights,</w:t>
      </w:r>
      <w:r w:rsidR="00D65B54" w:rsidRPr="00FB76BD">
        <w:rPr>
          <w:rFonts w:ascii="Garamond" w:hAnsi="Garamond"/>
          <w:bCs/>
          <w:sz w:val="22"/>
          <w:szCs w:val="22"/>
        </w:rPr>
        <w:t>”</w:t>
      </w:r>
      <w:r w:rsidRPr="00FB76BD">
        <w:rPr>
          <w:rFonts w:ascii="Garamond" w:hAnsi="Garamond"/>
          <w:bCs/>
          <w:sz w:val="22"/>
          <w:szCs w:val="22"/>
        </w:rPr>
        <w:t xml:space="preserve"> §§1,2, </w:t>
      </w:r>
      <w:r w:rsidRPr="00FB76BD">
        <w:rPr>
          <w:rFonts w:ascii="Garamond" w:hAnsi="Garamond"/>
          <w:bCs/>
          <w:i/>
          <w:iCs/>
          <w:sz w:val="22"/>
          <w:szCs w:val="22"/>
        </w:rPr>
        <w:t>Stanford Encyclopedia of Philosophy</w:t>
      </w:r>
      <w:r w:rsidR="006112CE" w:rsidRPr="00FB76BD">
        <w:rPr>
          <w:rFonts w:ascii="Garamond" w:hAnsi="Garamond"/>
          <w:bCs/>
          <w:sz w:val="22"/>
          <w:szCs w:val="22"/>
        </w:rPr>
        <w:t>.</w:t>
      </w:r>
    </w:p>
    <w:p w14:paraId="7C76E60C" w14:textId="119630C0" w:rsidR="008F7D88" w:rsidRPr="00FB76BD" w:rsidRDefault="008F7D88">
      <w:pPr>
        <w:ind w:left="288" w:hanging="288"/>
        <w:rPr>
          <w:rFonts w:ascii="Garamond" w:hAnsi="Garamond"/>
        </w:rPr>
      </w:pPr>
      <w:r w:rsidRPr="00FB76BD">
        <w:rPr>
          <w:rFonts w:ascii="Garamond" w:hAnsi="Garamond"/>
          <w:bCs/>
        </w:rPr>
        <w:t xml:space="preserve">Martha Nussbaum, </w:t>
      </w:r>
      <w:r w:rsidR="00D65B54" w:rsidRPr="00FB76BD">
        <w:rPr>
          <w:rFonts w:ascii="Garamond" w:hAnsi="Garamond"/>
          <w:bCs/>
        </w:rPr>
        <w:t>“</w:t>
      </w:r>
      <w:r w:rsidRPr="00FB76BD">
        <w:rPr>
          <w:rFonts w:ascii="Garamond" w:hAnsi="Garamond"/>
          <w:bCs/>
        </w:rPr>
        <w:t>Capabilities and Human Rights,</w:t>
      </w:r>
      <w:r w:rsidR="00D65B54" w:rsidRPr="00FB76BD">
        <w:rPr>
          <w:rFonts w:ascii="Garamond" w:hAnsi="Garamond"/>
          <w:bCs/>
        </w:rPr>
        <w:t>”</w:t>
      </w:r>
      <w:r w:rsidRPr="00FB76BD">
        <w:rPr>
          <w:rFonts w:ascii="Garamond" w:hAnsi="Garamond"/>
          <w:bCs/>
        </w:rPr>
        <w:t xml:space="preserve"> </w:t>
      </w:r>
      <w:r w:rsidR="00BB06B4" w:rsidRPr="00FB76BD">
        <w:rPr>
          <w:rFonts w:ascii="Garamond" w:hAnsi="Garamond"/>
          <w:bCs/>
        </w:rPr>
        <w:t xml:space="preserve">in Patrick Hayden (ed.), </w:t>
      </w:r>
      <w:r w:rsidR="00BB06B4" w:rsidRPr="00FB76BD">
        <w:rPr>
          <w:rFonts w:ascii="Garamond" w:hAnsi="Garamond"/>
          <w:bCs/>
          <w:i/>
          <w:iCs/>
        </w:rPr>
        <w:t>The Philosophy of Human Rights.</w:t>
      </w:r>
    </w:p>
    <w:p w14:paraId="2FBF9A47" w14:textId="418AE2A8" w:rsidR="00BB06B4" w:rsidRPr="00FB76BD" w:rsidRDefault="00BB06B4" w:rsidP="00BB06B4">
      <w:pPr>
        <w:ind w:left="360" w:hanging="360"/>
        <w:rPr>
          <w:rFonts w:ascii="Garamond" w:hAnsi="Garamond"/>
        </w:rPr>
      </w:pPr>
      <w:r w:rsidRPr="00FB76BD">
        <w:rPr>
          <w:rFonts w:ascii="Garamond" w:hAnsi="Garamond"/>
          <w:bCs/>
        </w:rPr>
        <w:t xml:space="preserve">Joel Feinberg, </w:t>
      </w:r>
      <w:r w:rsidR="00D65B54" w:rsidRPr="00FB76BD">
        <w:rPr>
          <w:rFonts w:ascii="Garamond" w:hAnsi="Garamond"/>
          <w:bCs/>
        </w:rPr>
        <w:t>“</w:t>
      </w:r>
      <w:r w:rsidRPr="00FB76BD">
        <w:rPr>
          <w:rFonts w:ascii="Garamond" w:hAnsi="Garamond"/>
          <w:bCs/>
        </w:rPr>
        <w:t>The Nature and Value of Rights,</w:t>
      </w:r>
      <w:r w:rsidR="00D65B54" w:rsidRPr="00FB76BD">
        <w:rPr>
          <w:rFonts w:ascii="Garamond" w:hAnsi="Garamond"/>
          <w:bCs/>
        </w:rPr>
        <w:t>”</w:t>
      </w:r>
      <w:r w:rsidRPr="00FB76BD">
        <w:rPr>
          <w:rFonts w:ascii="Garamond" w:hAnsi="Garamond"/>
          <w:bCs/>
        </w:rPr>
        <w:t xml:space="preserve"> in Hayden</w:t>
      </w:r>
      <w:r w:rsidRPr="00FB76BD">
        <w:rPr>
          <w:rFonts w:ascii="Garamond" w:hAnsi="Garamond"/>
          <w:bCs/>
          <w:i/>
          <w:iCs/>
        </w:rPr>
        <w:t>.</w:t>
      </w:r>
      <w:r w:rsidRPr="00FB76BD">
        <w:rPr>
          <w:rFonts w:ascii="Garamond" w:hAnsi="Garamond"/>
          <w:bCs/>
        </w:rPr>
        <w:t xml:space="preserve"> </w:t>
      </w:r>
    </w:p>
    <w:p w14:paraId="4A413607" w14:textId="77777777" w:rsidR="00105414" w:rsidRPr="00FB76BD" w:rsidRDefault="00105414">
      <w:pPr>
        <w:ind w:left="288" w:hanging="288"/>
        <w:rPr>
          <w:rFonts w:ascii="Garamond" w:hAnsi="Garamond"/>
          <w:bCs/>
        </w:rPr>
      </w:pPr>
    </w:p>
    <w:p w14:paraId="62652D27" w14:textId="77777777" w:rsidR="0017785B" w:rsidRPr="00FB76BD" w:rsidRDefault="008F7D88" w:rsidP="0017785B">
      <w:pPr>
        <w:keepNext/>
        <w:keepLines/>
        <w:ind w:left="288" w:hanging="288"/>
        <w:rPr>
          <w:rFonts w:ascii="Garamond" w:hAnsi="Garamond"/>
          <w:bCs/>
          <w:sz w:val="22"/>
          <w:szCs w:val="22"/>
        </w:rPr>
      </w:pPr>
      <w:r w:rsidRPr="00FB76BD">
        <w:rPr>
          <w:rFonts w:ascii="Garamond" w:hAnsi="Garamond"/>
          <w:bCs/>
          <w:sz w:val="22"/>
          <w:szCs w:val="22"/>
        </w:rPr>
        <w:lastRenderedPageBreak/>
        <w:t>Recommended:</w:t>
      </w:r>
    </w:p>
    <w:p w14:paraId="5326FEFF" w14:textId="7AEC0F85" w:rsidR="0043336E" w:rsidRPr="00FB76BD" w:rsidRDefault="0043336E" w:rsidP="0043336E">
      <w:pPr>
        <w:pStyle w:val="BodyText2"/>
        <w:spacing w:line="240" w:lineRule="auto"/>
        <w:rPr>
          <w:rFonts w:ascii="Garamond" w:hAnsi="Garamond"/>
          <w:sz w:val="24"/>
        </w:rPr>
      </w:pPr>
      <w:r w:rsidRPr="00FB76BD">
        <w:rPr>
          <w:rFonts w:ascii="Garamond" w:hAnsi="Garamond"/>
          <w:sz w:val="24"/>
        </w:rPr>
        <w:t xml:space="preserve">Henry Shue, </w:t>
      </w:r>
      <w:r w:rsidRPr="00FB76BD">
        <w:rPr>
          <w:rFonts w:ascii="Garamond" w:hAnsi="Garamond"/>
          <w:i/>
          <w:sz w:val="24"/>
        </w:rPr>
        <w:t>Basic Rights,</w:t>
      </w:r>
      <w:r w:rsidRPr="00FB76BD">
        <w:rPr>
          <w:rFonts w:ascii="Garamond" w:hAnsi="Garamond"/>
          <w:sz w:val="24"/>
        </w:rPr>
        <w:t xml:space="preserve"> esp. pp. 13-22, 29-40, 51-64.</w:t>
      </w:r>
    </w:p>
    <w:p w14:paraId="15184CCA" w14:textId="2665EDC8" w:rsidR="003A6337" w:rsidRPr="00FB76BD" w:rsidRDefault="00105C3E" w:rsidP="003A6337">
      <w:pPr>
        <w:ind w:left="360" w:hanging="360"/>
        <w:rPr>
          <w:rFonts w:ascii="Garamond" w:hAnsi="Garamond"/>
          <w:sz w:val="22"/>
          <w:szCs w:val="22"/>
        </w:rPr>
      </w:pPr>
      <w:r w:rsidRPr="00FB76BD">
        <w:rPr>
          <w:rFonts w:ascii="Garamond" w:hAnsi="Garamond"/>
          <w:sz w:val="22"/>
          <w:szCs w:val="22"/>
        </w:rPr>
        <w:t xml:space="preserve">Michael J. </w:t>
      </w:r>
      <w:r w:rsidR="003A6337" w:rsidRPr="00FB76BD">
        <w:rPr>
          <w:rFonts w:ascii="Garamond" w:hAnsi="Garamond"/>
          <w:sz w:val="22"/>
          <w:szCs w:val="22"/>
        </w:rPr>
        <w:t xml:space="preserve">Perry. 2020. </w:t>
      </w:r>
      <w:r w:rsidR="00D65B54" w:rsidRPr="00FB76BD">
        <w:rPr>
          <w:rFonts w:ascii="Garamond" w:hAnsi="Garamond"/>
          <w:sz w:val="22"/>
          <w:szCs w:val="22"/>
        </w:rPr>
        <w:t>“</w:t>
      </w:r>
      <w:r w:rsidR="003A6337" w:rsidRPr="00FB76BD">
        <w:rPr>
          <w:rFonts w:ascii="Garamond" w:hAnsi="Garamond"/>
          <w:sz w:val="22"/>
          <w:szCs w:val="22"/>
        </w:rPr>
        <w:t>The Morality of Human Rights.</w:t>
      </w:r>
      <w:r w:rsidR="00D65B54" w:rsidRPr="00FB76BD">
        <w:rPr>
          <w:rFonts w:ascii="Garamond" w:hAnsi="Garamond"/>
          <w:sz w:val="22"/>
          <w:szCs w:val="22"/>
        </w:rPr>
        <w:t>”</w:t>
      </w:r>
      <w:r w:rsidR="003A6337" w:rsidRPr="00FB76BD">
        <w:rPr>
          <w:rFonts w:ascii="Garamond" w:hAnsi="Garamond"/>
          <w:sz w:val="22"/>
          <w:szCs w:val="22"/>
        </w:rPr>
        <w:t xml:space="preserve"> </w:t>
      </w:r>
      <w:r w:rsidR="003A6337" w:rsidRPr="00FB76BD">
        <w:rPr>
          <w:rFonts w:ascii="Garamond" w:hAnsi="Garamond"/>
          <w:i/>
          <w:iCs/>
          <w:sz w:val="22"/>
          <w:szCs w:val="22"/>
        </w:rPr>
        <w:t>Human Rights Quarterly</w:t>
      </w:r>
      <w:r w:rsidR="003A6337" w:rsidRPr="00FB76BD">
        <w:rPr>
          <w:rFonts w:ascii="Garamond" w:hAnsi="Garamond"/>
          <w:sz w:val="22"/>
          <w:szCs w:val="22"/>
        </w:rPr>
        <w:t xml:space="preserve"> 42 (2):434-478. </w:t>
      </w:r>
    </w:p>
    <w:p w14:paraId="1686B94D" w14:textId="72F930B1" w:rsidR="001305CC" w:rsidRPr="00FB76BD" w:rsidRDefault="00105C3E" w:rsidP="001305CC">
      <w:pPr>
        <w:ind w:left="360" w:hanging="360"/>
        <w:rPr>
          <w:rFonts w:ascii="Garamond" w:hAnsi="Garamond"/>
          <w:sz w:val="22"/>
          <w:szCs w:val="22"/>
        </w:rPr>
      </w:pPr>
      <w:r w:rsidRPr="00FB76BD">
        <w:rPr>
          <w:rFonts w:ascii="Garamond" w:hAnsi="Garamond"/>
          <w:sz w:val="22"/>
          <w:szCs w:val="22"/>
        </w:rPr>
        <w:t xml:space="preserve">David </w:t>
      </w:r>
      <w:proofErr w:type="spellStart"/>
      <w:r w:rsidR="001305CC" w:rsidRPr="00FB76BD">
        <w:rPr>
          <w:rFonts w:ascii="Garamond" w:hAnsi="Garamond"/>
          <w:sz w:val="22"/>
          <w:szCs w:val="22"/>
        </w:rPr>
        <w:t>Bilchitz</w:t>
      </w:r>
      <w:proofErr w:type="spellEnd"/>
      <w:r w:rsidR="001305CC" w:rsidRPr="00FB76BD">
        <w:rPr>
          <w:rFonts w:ascii="Garamond" w:hAnsi="Garamond"/>
          <w:sz w:val="22"/>
          <w:szCs w:val="22"/>
        </w:rPr>
        <w:t xml:space="preserve">. 2018. </w:t>
      </w:r>
      <w:r w:rsidR="00D65B54" w:rsidRPr="00FB76BD">
        <w:rPr>
          <w:rFonts w:ascii="Garamond" w:hAnsi="Garamond"/>
          <w:sz w:val="22"/>
          <w:szCs w:val="22"/>
        </w:rPr>
        <w:t>“</w:t>
      </w:r>
      <w:r w:rsidR="001305CC" w:rsidRPr="00FB76BD">
        <w:rPr>
          <w:rFonts w:ascii="Garamond" w:hAnsi="Garamond"/>
          <w:sz w:val="22"/>
          <w:szCs w:val="22"/>
        </w:rPr>
        <w:t>Fundamental Rights as Bridging Concepts:  Straddling the Boundary Between Ideal Justice and an Imperfect Reality.</w:t>
      </w:r>
      <w:r w:rsidR="00D65B54" w:rsidRPr="00FB76BD">
        <w:rPr>
          <w:rFonts w:ascii="Garamond" w:hAnsi="Garamond"/>
          <w:sz w:val="22"/>
          <w:szCs w:val="22"/>
        </w:rPr>
        <w:t>”</w:t>
      </w:r>
      <w:r w:rsidR="001305CC" w:rsidRPr="00FB76BD">
        <w:rPr>
          <w:rFonts w:ascii="Garamond" w:hAnsi="Garamond"/>
          <w:sz w:val="22"/>
          <w:szCs w:val="22"/>
        </w:rPr>
        <w:t xml:space="preserve"> </w:t>
      </w:r>
      <w:r w:rsidR="001305CC" w:rsidRPr="00FB76BD">
        <w:rPr>
          <w:rFonts w:ascii="Garamond" w:hAnsi="Garamond"/>
          <w:i/>
          <w:iCs/>
          <w:sz w:val="22"/>
          <w:szCs w:val="22"/>
        </w:rPr>
        <w:t>Human Rights Quarterly</w:t>
      </w:r>
      <w:r w:rsidR="001305CC" w:rsidRPr="00FB76BD">
        <w:rPr>
          <w:rFonts w:ascii="Garamond" w:hAnsi="Garamond"/>
          <w:sz w:val="22"/>
          <w:szCs w:val="22"/>
        </w:rPr>
        <w:t xml:space="preserve"> 40 (a):119-143. </w:t>
      </w:r>
    </w:p>
    <w:p w14:paraId="784E4624" w14:textId="4EAE887B" w:rsidR="00AF381D" w:rsidRPr="00FB76BD" w:rsidRDefault="00105C3E" w:rsidP="00AF381D">
      <w:pPr>
        <w:ind w:left="360" w:hanging="360"/>
        <w:rPr>
          <w:rFonts w:ascii="Garamond" w:hAnsi="Garamond"/>
          <w:sz w:val="22"/>
          <w:szCs w:val="22"/>
        </w:rPr>
      </w:pPr>
      <w:r w:rsidRPr="00FB76BD">
        <w:rPr>
          <w:rFonts w:ascii="Garamond" w:hAnsi="Garamond"/>
          <w:sz w:val="22"/>
          <w:szCs w:val="22"/>
        </w:rPr>
        <w:t xml:space="preserve">Suzy </w:t>
      </w:r>
      <w:proofErr w:type="spellStart"/>
      <w:r w:rsidR="00AF381D" w:rsidRPr="00FB76BD">
        <w:rPr>
          <w:rFonts w:ascii="Garamond" w:hAnsi="Garamond"/>
          <w:sz w:val="22"/>
          <w:szCs w:val="22"/>
        </w:rPr>
        <w:t>Killmister</w:t>
      </w:r>
      <w:proofErr w:type="spellEnd"/>
      <w:r w:rsidRPr="00FB76BD">
        <w:rPr>
          <w:rFonts w:ascii="Garamond" w:hAnsi="Garamond"/>
          <w:sz w:val="22"/>
          <w:szCs w:val="22"/>
        </w:rPr>
        <w:t xml:space="preserve">. </w:t>
      </w:r>
      <w:r w:rsidR="00AF381D" w:rsidRPr="00FB76BD">
        <w:rPr>
          <w:rFonts w:ascii="Garamond" w:hAnsi="Garamond"/>
          <w:sz w:val="22"/>
          <w:szCs w:val="22"/>
        </w:rPr>
        <w:t xml:space="preserve">2019. </w:t>
      </w:r>
      <w:r w:rsidR="00D65B54" w:rsidRPr="00FB76BD">
        <w:rPr>
          <w:rFonts w:ascii="Garamond" w:hAnsi="Garamond"/>
          <w:sz w:val="22"/>
          <w:szCs w:val="22"/>
        </w:rPr>
        <w:t>“</w:t>
      </w:r>
      <w:r w:rsidR="00AF381D" w:rsidRPr="00FB76BD">
        <w:rPr>
          <w:rFonts w:ascii="Garamond" w:hAnsi="Garamond"/>
          <w:sz w:val="22"/>
          <w:szCs w:val="22"/>
        </w:rPr>
        <w:t>The Warty Conception of Human Rights.</w:t>
      </w:r>
      <w:r w:rsidR="00D65B54" w:rsidRPr="00FB76BD">
        <w:rPr>
          <w:rFonts w:ascii="Garamond" w:hAnsi="Garamond"/>
          <w:sz w:val="22"/>
          <w:szCs w:val="22"/>
        </w:rPr>
        <w:t>”</w:t>
      </w:r>
      <w:r w:rsidR="00AF381D" w:rsidRPr="00FB76BD">
        <w:rPr>
          <w:rFonts w:ascii="Garamond" w:hAnsi="Garamond"/>
          <w:sz w:val="22"/>
          <w:szCs w:val="22"/>
        </w:rPr>
        <w:t xml:space="preserve"> </w:t>
      </w:r>
      <w:r w:rsidR="00AF381D" w:rsidRPr="00FB76BD">
        <w:rPr>
          <w:rFonts w:ascii="Garamond" w:hAnsi="Garamond"/>
          <w:i/>
          <w:iCs/>
          <w:sz w:val="22"/>
          <w:szCs w:val="22"/>
        </w:rPr>
        <w:t>Journal of Human Rights</w:t>
      </w:r>
      <w:r w:rsidR="00AF381D" w:rsidRPr="00FB76BD">
        <w:rPr>
          <w:rFonts w:ascii="Garamond" w:hAnsi="Garamond"/>
          <w:sz w:val="22"/>
          <w:szCs w:val="22"/>
        </w:rPr>
        <w:t xml:space="preserve"> 18 (5):564-578. </w:t>
      </w:r>
    </w:p>
    <w:p w14:paraId="10007969" w14:textId="059DF1A6" w:rsidR="008F7D88" w:rsidRPr="00FB76BD" w:rsidRDefault="008F7D88">
      <w:pPr>
        <w:ind w:left="360" w:hanging="360"/>
        <w:rPr>
          <w:rFonts w:ascii="Garamond" w:hAnsi="Garamond"/>
          <w:sz w:val="22"/>
          <w:szCs w:val="22"/>
        </w:rPr>
      </w:pPr>
      <w:r w:rsidRPr="00FB76BD">
        <w:rPr>
          <w:rFonts w:ascii="Garamond" w:hAnsi="Garamond"/>
          <w:sz w:val="22"/>
          <w:szCs w:val="22"/>
        </w:rPr>
        <w:t xml:space="preserve">Wesley Newcomb </w:t>
      </w:r>
      <w:proofErr w:type="spellStart"/>
      <w:r w:rsidRPr="00FB76BD">
        <w:rPr>
          <w:rFonts w:ascii="Garamond" w:hAnsi="Garamond"/>
          <w:sz w:val="22"/>
          <w:szCs w:val="22"/>
        </w:rPr>
        <w:t>Hohfeld</w:t>
      </w:r>
      <w:proofErr w:type="spellEnd"/>
      <w:r w:rsidR="00105C3E" w:rsidRPr="00FB76BD">
        <w:rPr>
          <w:rFonts w:ascii="Garamond" w:hAnsi="Garamond"/>
          <w:sz w:val="22"/>
          <w:szCs w:val="22"/>
        </w:rPr>
        <w:t xml:space="preserve">. </w:t>
      </w:r>
      <w:proofErr w:type="gramStart"/>
      <w:r w:rsidR="00105C3E" w:rsidRPr="00FB76BD">
        <w:rPr>
          <w:rFonts w:ascii="Garamond" w:hAnsi="Garamond"/>
          <w:sz w:val="22"/>
          <w:szCs w:val="22"/>
        </w:rPr>
        <w:t xml:space="preserve">1913.  </w:t>
      </w:r>
      <w:r w:rsidR="00D65B54" w:rsidRPr="00FB76BD">
        <w:rPr>
          <w:rFonts w:ascii="Garamond" w:hAnsi="Garamond"/>
          <w:sz w:val="22"/>
          <w:szCs w:val="22"/>
        </w:rPr>
        <w:t>“</w:t>
      </w:r>
      <w:proofErr w:type="gramEnd"/>
      <w:r w:rsidRPr="00FB76BD">
        <w:rPr>
          <w:rFonts w:ascii="Garamond" w:hAnsi="Garamond"/>
          <w:sz w:val="22"/>
          <w:szCs w:val="22"/>
        </w:rPr>
        <w:t>Some Fundamental Legal Conceptions as Applied in Judicial Reasoning,</w:t>
      </w:r>
      <w:r w:rsidR="00D65B54" w:rsidRPr="00FB76BD">
        <w:rPr>
          <w:rFonts w:ascii="Garamond" w:hAnsi="Garamond"/>
          <w:sz w:val="22"/>
          <w:szCs w:val="22"/>
        </w:rPr>
        <w:t>”</w:t>
      </w:r>
      <w:r w:rsidRPr="00FB76BD">
        <w:rPr>
          <w:rFonts w:ascii="Garamond" w:hAnsi="Garamond"/>
          <w:sz w:val="22"/>
          <w:szCs w:val="22"/>
        </w:rPr>
        <w:t xml:space="preserve"> </w:t>
      </w:r>
      <w:r w:rsidRPr="00FB76BD">
        <w:rPr>
          <w:rFonts w:ascii="Garamond" w:hAnsi="Garamond"/>
          <w:i/>
          <w:iCs/>
          <w:sz w:val="22"/>
          <w:szCs w:val="22"/>
        </w:rPr>
        <w:t>Yale Law Journal</w:t>
      </w:r>
      <w:r w:rsidRPr="00FB76BD">
        <w:rPr>
          <w:rFonts w:ascii="Garamond" w:hAnsi="Garamond"/>
          <w:sz w:val="22"/>
          <w:szCs w:val="22"/>
        </w:rPr>
        <w:t xml:space="preserve"> 23 (November): 16-59.  </w:t>
      </w:r>
    </w:p>
    <w:p w14:paraId="5FEB9F4F" w14:textId="4C9A212A" w:rsidR="008F7D88" w:rsidRPr="00FB76BD" w:rsidRDefault="008F7D88">
      <w:pPr>
        <w:ind w:left="288" w:hanging="288"/>
        <w:rPr>
          <w:rFonts w:ascii="Garamond" w:hAnsi="Garamond"/>
          <w:sz w:val="22"/>
          <w:szCs w:val="22"/>
        </w:rPr>
      </w:pPr>
      <w:r w:rsidRPr="00FB76BD">
        <w:rPr>
          <w:rFonts w:ascii="Garamond" w:hAnsi="Garamond"/>
          <w:sz w:val="22"/>
          <w:szCs w:val="22"/>
        </w:rPr>
        <w:t xml:space="preserve">Ronald Dworkin, </w:t>
      </w:r>
      <w:r w:rsidR="00D65B54" w:rsidRPr="00FB76BD">
        <w:rPr>
          <w:rFonts w:ascii="Garamond" w:hAnsi="Garamond"/>
          <w:sz w:val="22"/>
          <w:szCs w:val="22"/>
        </w:rPr>
        <w:t>“</w:t>
      </w:r>
      <w:r w:rsidRPr="00FB76BD">
        <w:rPr>
          <w:rFonts w:ascii="Garamond" w:hAnsi="Garamond"/>
          <w:sz w:val="22"/>
          <w:szCs w:val="22"/>
        </w:rPr>
        <w:t>Taking Rights Seriously,</w:t>
      </w:r>
      <w:r w:rsidR="00D65B54" w:rsidRPr="00FB76BD">
        <w:rPr>
          <w:rFonts w:ascii="Garamond" w:hAnsi="Garamond"/>
          <w:sz w:val="22"/>
          <w:szCs w:val="22"/>
        </w:rPr>
        <w:t>”</w:t>
      </w:r>
      <w:r w:rsidRPr="00FB76BD">
        <w:rPr>
          <w:rFonts w:ascii="Garamond" w:hAnsi="Garamond"/>
          <w:sz w:val="22"/>
          <w:szCs w:val="22"/>
        </w:rPr>
        <w:t xml:space="preserve"> in </w:t>
      </w:r>
      <w:r w:rsidRPr="00FB76BD">
        <w:rPr>
          <w:rFonts w:ascii="Garamond" w:hAnsi="Garamond"/>
          <w:i/>
          <w:iCs/>
          <w:sz w:val="22"/>
          <w:szCs w:val="22"/>
        </w:rPr>
        <w:t>Taking Rights Seriously</w:t>
      </w:r>
      <w:r w:rsidRPr="00FB76BD">
        <w:rPr>
          <w:rFonts w:ascii="Garamond" w:hAnsi="Garamond"/>
          <w:sz w:val="22"/>
          <w:szCs w:val="22"/>
        </w:rPr>
        <w:t>.</w:t>
      </w:r>
    </w:p>
    <w:p w14:paraId="6ACFE148" w14:textId="77777777" w:rsidR="008B5DC7" w:rsidRPr="00FB76BD" w:rsidRDefault="008B5DC7">
      <w:pPr>
        <w:ind w:left="288" w:hanging="288"/>
        <w:rPr>
          <w:rFonts w:ascii="Garamond" w:hAnsi="Garamond"/>
          <w:sz w:val="22"/>
          <w:szCs w:val="22"/>
        </w:rPr>
      </w:pPr>
      <w:r w:rsidRPr="00FB76BD">
        <w:rPr>
          <w:rFonts w:ascii="Garamond" w:hAnsi="Garamond"/>
          <w:sz w:val="22"/>
          <w:szCs w:val="22"/>
        </w:rPr>
        <w:t xml:space="preserve">Charles </w:t>
      </w:r>
      <w:proofErr w:type="spellStart"/>
      <w:r w:rsidRPr="00FB76BD">
        <w:rPr>
          <w:rFonts w:ascii="Garamond" w:hAnsi="Garamond"/>
          <w:sz w:val="22"/>
          <w:szCs w:val="22"/>
        </w:rPr>
        <w:t>Beitz</w:t>
      </w:r>
      <w:proofErr w:type="spellEnd"/>
      <w:r w:rsidRPr="00FB76BD">
        <w:rPr>
          <w:rFonts w:ascii="Garamond" w:hAnsi="Garamond"/>
          <w:sz w:val="22"/>
          <w:szCs w:val="22"/>
        </w:rPr>
        <w:t xml:space="preserve">, </w:t>
      </w:r>
      <w:r w:rsidRPr="00FB76BD">
        <w:rPr>
          <w:rFonts w:ascii="Garamond" w:hAnsi="Garamond"/>
          <w:i/>
          <w:iCs/>
          <w:sz w:val="22"/>
          <w:szCs w:val="22"/>
        </w:rPr>
        <w:t>The Idea of Human Rights</w:t>
      </w:r>
      <w:r w:rsidRPr="00FB76BD">
        <w:rPr>
          <w:rFonts w:ascii="Garamond" w:hAnsi="Garamond"/>
          <w:sz w:val="22"/>
          <w:szCs w:val="22"/>
        </w:rPr>
        <w:t xml:space="preserve">.  </w:t>
      </w:r>
    </w:p>
    <w:p w14:paraId="6D4B7EA0" w14:textId="44028470" w:rsidR="008F7D88" w:rsidRPr="00FB76BD" w:rsidRDefault="008F7D88">
      <w:pPr>
        <w:ind w:left="288" w:hanging="288"/>
        <w:rPr>
          <w:rFonts w:ascii="Garamond" w:hAnsi="Garamond"/>
          <w:sz w:val="22"/>
          <w:szCs w:val="22"/>
        </w:rPr>
      </w:pPr>
      <w:r w:rsidRPr="00FB76BD">
        <w:rPr>
          <w:rFonts w:ascii="Garamond" w:hAnsi="Garamond"/>
          <w:sz w:val="22"/>
          <w:szCs w:val="22"/>
        </w:rPr>
        <w:t xml:space="preserve">Peter Jones, </w:t>
      </w:r>
      <w:r w:rsidRPr="00FB76BD">
        <w:rPr>
          <w:rFonts w:ascii="Garamond" w:hAnsi="Garamond"/>
          <w:i/>
          <w:iCs/>
          <w:sz w:val="22"/>
          <w:szCs w:val="22"/>
        </w:rPr>
        <w:t>Rights</w:t>
      </w:r>
      <w:r w:rsidRPr="00FB76BD">
        <w:rPr>
          <w:rFonts w:ascii="Garamond" w:hAnsi="Garamond"/>
          <w:sz w:val="22"/>
          <w:szCs w:val="22"/>
        </w:rPr>
        <w:t xml:space="preserve">. </w:t>
      </w:r>
    </w:p>
    <w:p w14:paraId="223B4F1D" w14:textId="5976B70C" w:rsidR="009F16A9" w:rsidRPr="00FB76BD" w:rsidRDefault="009F16A9" w:rsidP="009F16A9">
      <w:pPr>
        <w:ind w:left="288" w:hanging="288"/>
        <w:rPr>
          <w:rFonts w:ascii="Garamond" w:hAnsi="Garamond"/>
          <w:bCs/>
          <w:sz w:val="22"/>
          <w:szCs w:val="22"/>
        </w:rPr>
      </w:pPr>
      <w:r w:rsidRPr="00FB76BD">
        <w:rPr>
          <w:rFonts w:ascii="Garamond" w:hAnsi="Garamond"/>
          <w:bCs/>
          <w:sz w:val="22"/>
          <w:szCs w:val="22"/>
        </w:rPr>
        <w:t xml:space="preserve">H. L. A. Hart, </w:t>
      </w:r>
      <w:r w:rsidR="00D65B54" w:rsidRPr="00FB76BD">
        <w:rPr>
          <w:rFonts w:ascii="Garamond" w:hAnsi="Garamond"/>
          <w:bCs/>
          <w:sz w:val="22"/>
          <w:szCs w:val="22"/>
        </w:rPr>
        <w:t>“</w:t>
      </w:r>
      <w:r w:rsidRPr="00FB76BD">
        <w:rPr>
          <w:rFonts w:ascii="Garamond" w:hAnsi="Garamond"/>
          <w:bCs/>
          <w:sz w:val="22"/>
          <w:szCs w:val="22"/>
        </w:rPr>
        <w:t xml:space="preserve">Are There Any Natural </w:t>
      </w:r>
      <w:proofErr w:type="gramStart"/>
      <w:r w:rsidRPr="00FB76BD">
        <w:rPr>
          <w:rFonts w:ascii="Garamond" w:hAnsi="Garamond"/>
          <w:bCs/>
          <w:sz w:val="22"/>
          <w:szCs w:val="22"/>
        </w:rPr>
        <w:t>Rights?,</w:t>
      </w:r>
      <w:proofErr w:type="gramEnd"/>
      <w:r w:rsidR="00D65B54" w:rsidRPr="00FB76BD">
        <w:rPr>
          <w:rFonts w:ascii="Garamond" w:hAnsi="Garamond"/>
          <w:bCs/>
          <w:sz w:val="22"/>
          <w:szCs w:val="22"/>
        </w:rPr>
        <w:t>”</w:t>
      </w:r>
      <w:r w:rsidRPr="00FB76BD">
        <w:rPr>
          <w:rFonts w:ascii="Garamond" w:hAnsi="Garamond"/>
          <w:bCs/>
          <w:sz w:val="22"/>
          <w:szCs w:val="22"/>
        </w:rPr>
        <w:t xml:space="preserve"> in Hayden.</w:t>
      </w:r>
    </w:p>
    <w:p w14:paraId="5856DF88" w14:textId="749A22EC" w:rsidR="009F16A9" w:rsidRPr="00FB76BD" w:rsidRDefault="009F16A9" w:rsidP="009F16A9">
      <w:pPr>
        <w:ind w:left="288" w:hanging="288"/>
        <w:rPr>
          <w:rFonts w:ascii="Garamond" w:hAnsi="Garamond"/>
          <w:bCs/>
          <w:sz w:val="22"/>
          <w:szCs w:val="22"/>
        </w:rPr>
      </w:pPr>
      <w:r w:rsidRPr="00FB76BD">
        <w:rPr>
          <w:rFonts w:ascii="Garamond" w:hAnsi="Garamond"/>
          <w:bCs/>
          <w:sz w:val="22"/>
          <w:szCs w:val="22"/>
        </w:rPr>
        <w:t xml:space="preserve">Alan </w:t>
      </w:r>
      <w:proofErr w:type="spellStart"/>
      <w:r w:rsidRPr="00FB76BD">
        <w:rPr>
          <w:rFonts w:ascii="Garamond" w:hAnsi="Garamond"/>
          <w:bCs/>
          <w:sz w:val="22"/>
          <w:szCs w:val="22"/>
        </w:rPr>
        <w:t>Gewirth</w:t>
      </w:r>
      <w:proofErr w:type="spellEnd"/>
      <w:r w:rsidRPr="00FB76BD">
        <w:rPr>
          <w:rFonts w:ascii="Garamond" w:hAnsi="Garamond"/>
          <w:bCs/>
          <w:sz w:val="22"/>
          <w:szCs w:val="22"/>
        </w:rPr>
        <w:t xml:space="preserve">, </w:t>
      </w:r>
      <w:r w:rsidR="00D65B54" w:rsidRPr="00FB76BD">
        <w:rPr>
          <w:rFonts w:ascii="Garamond" w:hAnsi="Garamond"/>
          <w:bCs/>
          <w:sz w:val="22"/>
          <w:szCs w:val="22"/>
        </w:rPr>
        <w:t>“</w:t>
      </w:r>
      <w:r w:rsidRPr="00FB76BD">
        <w:rPr>
          <w:rFonts w:ascii="Garamond" w:hAnsi="Garamond"/>
          <w:bCs/>
          <w:sz w:val="22"/>
          <w:szCs w:val="22"/>
        </w:rPr>
        <w:t>The Basis and Content of Human Rights,</w:t>
      </w:r>
      <w:r w:rsidR="00D65B54" w:rsidRPr="00FB76BD">
        <w:rPr>
          <w:rFonts w:ascii="Garamond" w:hAnsi="Garamond"/>
          <w:bCs/>
          <w:sz w:val="22"/>
          <w:szCs w:val="22"/>
        </w:rPr>
        <w:t>”</w:t>
      </w:r>
      <w:r w:rsidRPr="00FB76BD">
        <w:rPr>
          <w:rFonts w:ascii="Garamond" w:hAnsi="Garamond"/>
          <w:bCs/>
          <w:sz w:val="22"/>
          <w:szCs w:val="22"/>
        </w:rPr>
        <w:t xml:space="preserve"> in </w:t>
      </w:r>
      <w:proofErr w:type="spellStart"/>
      <w:r w:rsidRPr="00FB76BD">
        <w:rPr>
          <w:rFonts w:ascii="Garamond" w:hAnsi="Garamond"/>
          <w:bCs/>
          <w:sz w:val="22"/>
          <w:szCs w:val="22"/>
        </w:rPr>
        <w:t>Gewirth</w:t>
      </w:r>
      <w:proofErr w:type="spellEnd"/>
      <w:r w:rsidRPr="00FB76BD">
        <w:rPr>
          <w:rFonts w:ascii="Garamond" w:hAnsi="Garamond"/>
          <w:bCs/>
          <w:sz w:val="22"/>
          <w:szCs w:val="22"/>
        </w:rPr>
        <w:t xml:space="preserve">, </w:t>
      </w:r>
      <w:r w:rsidRPr="00FB76BD">
        <w:rPr>
          <w:rFonts w:ascii="Garamond" w:hAnsi="Garamond"/>
          <w:bCs/>
          <w:i/>
          <w:iCs/>
          <w:sz w:val="22"/>
          <w:szCs w:val="22"/>
        </w:rPr>
        <w:t>Human Rights:  Essays on Justification and Application</w:t>
      </w:r>
      <w:r w:rsidRPr="00FB76BD">
        <w:rPr>
          <w:rFonts w:ascii="Garamond" w:hAnsi="Garamond"/>
          <w:bCs/>
          <w:sz w:val="22"/>
          <w:szCs w:val="22"/>
        </w:rPr>
        <w:t>.</w:t>
      </w:r>
    </w:p>
    <w:p w14:paraId="17CA3B23" w14:textId="54161FF1" w:rsidR="009F16A9" w:rsidRPr="00FB76BD" w:rsidRDefault="009F16A9" w:rsidP="009F16A9">
      <w:pPr>
        <w:ind w:left="288" w:hanging="288"/>
        <w:rPr>
          <w:rFonts w:ascii="Garamond" w:hAnsi="Garamond" w:cs="Courier New"/>
          <w:sz w:val="22"/>
          <w:szCs w:val="22"/>
        </w:rPr>
      </w:pPr>
      <w:r w:rsidRPr="00FB76BD">
        <w:rPr>
          <w:rFonts w:ascii="Garamond" w:hAnsi="Garamond"/>
          <w:sz w:val="22"/>
          <w:szCs w:val="22"/>
        </w:rPr>
        <w:t xml:space="preserve">Jerome J. </w:t>
      </w:r>
      <w:proofErr w:type="spellStart"/>
      <w:r w:rsidRPr="00FB76BD">
        <w:rPr>
          <w:rFonts w:ascii="Garamond" w:hAnsi="Garamond"/>
          <w:sz w:val="22"/>
          <w:szCs w:val="22"/>
        </w:rPr>
        <w:t>Shestack</w:t>
      </w:r>
      <w:proofErr w:type="spellEnd"/>
      <w:r w:rsidR="00105C3E" w:rsidRPr="00FB76BD">
        <w:rPr>
          <w:rFonts w:ascii="Garamond" w:hAnsi="Garamond"/>
          <w:sz w:val="22"/>
          <w:szCs w:val="22"/>
        </w:rPr>
        <w:t xml:space="preserve">. </w:t>
      </w:r>
      <w:proofErr w:type="gramStart"/>
      <w:r w:rsidR="00105C3E" w:rsidRPr="00FB76BD">
        <w:rPr>
          <w:rFonts w:ascii="Garamond" w:hAnsi="Garamond"/>
          <w:sz w:val="22"/>
          <w:szCs w:val="22"/>
        </w:rPr>
        <w:t xml:space="preserve">1998.  </w:t>
      </w:r>
      <w:r w:rsidR="00D65B54" w:rsidRPr="00FB76BD">
        <w:rPr>
          <w:rFonts w:ascii="Garamond" w:hAnsi="Garamond"/>
          <w:sz w:val="22"/>
          <w:szCs w:val="22"/>
        </w:rPr>
        <w:t>“</w:t>
      </w:r>
      <w:proofErr w:type="gramEnd"/>
      <w:r w:rsidRPr="00FB76BD">
        <w:rPr>
          <w:rFonts w:ascii="Garamond" w:hAnsi="Garamond"/>
          <w:sz w:val="22"/>
          <w:szCs w:val="22"/>
        </w:rPr>
        <w:t>The Philosophical Foundations of Human Rights,</w:t>
      </w:r>
      <w:r w:rsidR="00D65B54" w:rsidRPr="00FB76BD">
        <w:rPr>
          <w:rFonts w:ascii="Garamond" w:hAnsi="Garamond"/>
          <w:sz w:val="22"/>
          <w:szCs w:val="22"/>
        </w:rPr>
        <w:t>”</w:t>
      </w:r>
      <w:r w:rsidRPr="00FB76BD">
        <w:rPr>
          <w:rFonts w:ascii="Garamond" w:hAnsi="Garamond"/>
          <w:sz w:val="22"/>
          <w:szCs w:val="22"/>
        </w:rPr>
        <w:t xml:space="preserve"> </w:t>
      </w:r>
      <w:r w:rsidRPr="00FB76BD">
        <w:rPr>
          <w:rFonts w:ascii="Garamond" w:hAnsi="Garamond"/>
          <w:i/>
          <w:iCs/>
          <w:sz w:val="22"/>
          <w:szCs w:val="22"/>
        </w:rPr>
        <w:t>Human Rights Quarterly</w:t>
      </w:r>
      <w:r w:rsidRPr="00FB76BD">
        <w:rPr>
          <w:rFonts w:ascii="Garamond" w:hAnsi="Garamond"/>
          <w:sz w:val="22"/>
          <w:szCs w:val="22"/>
        </w:rPr>
        <w:t xml:space="preserve"> 20 (May): 200-234.</w:t>
      </w:r>
    </w:p>
    <w:p w14:paraId="0E337EC2" w14:textId="0C1DF558" w:rsidR="008F7D88" w:rsidRPr="00FB76BD" w:rsidRDefault="008F7D88">
      <w:pPr>
        <w:rPr>
          <w:rFonts w:ascii="Garamond" w:hAnsi="Garamond"/>
          <w:sz w:val="22"/>
          <w:szCs w:val="22"/>
        </w:rPr>
      </w:pPr>
      <w:r w:rsidRPr="00FB76BD">
        <w:rPr>
          <w:rFonts w:ascii="Garamond" w:hAnsi="Garamond"/>
          <w:sz w:val="22"/>
          <w:szCs w:val="22"/>
        </w:rPr>
        <w:t xml:space="preserve">Stanley I. Benn, </w:t>
      </w:r>
      <w:r w:rsidR="00D65B54" w:rsidRPr="00FB76BD">
        <w:rPr>
          <w:rFonts w:ascii="Garamond" w:hAnsi="Garamond"/>
          <w:sz w:val="22"/>
          <w:szCs w:val="22"/>
        </w:rPr>
        <w:t>“</w:t>
      </w:r>
      <w:r w:rsidRPr="00FB76BD">
        <w:rPr>
          <w:rFonts w:ascii="Garamond" w:hAnsi="Garamond"/>
          <w:sz w:val="22"/>
          <w:szCs w:val="22"/>
        </w:rPr>
        <w:t>Rights,</w:t>
      </w:r>
      <w:r w:rsidR="00D65B54" w:rsidRPr="00FB76BD">
        <w:rPr>
          <w:rFonts w:ascii="Garamond" w:hAnsi="Garamond"/>
          <w:sz w:val="22"/>
          <w:szCs w:val="22"/>
        </w:rPr>
        <w:t>”</w:t>
      </w:r>
      <w:r w:rsidRPr="00FB76BD">
        <w:rPr>
          <w:rFonts w:ascii="Garamond" w:hAnsi="Garamond"/>
          <w:sz w:val="22"/>
          <w:szCs w:val="22"/>
        </w:rPr>
        <w:t xml:space="preserve"> </w:t>
      </w:r>
      <w:r w:rsidRPr="00FB76BD">
        <w:rPr>
          <w:rFonts w:ascii="Garamond" w:hAnsi="Garamond"/>
          <w:i/>
          <w:iCs/>
          <w:sz w:val="22"/>
          <w:szCs w:val="22"/>
        </w:rPr>
        <w:t>The Encyclopedia of Philosophy</w:t>
      </w:r>
      <w:r w:rsidRPr="00FB76BD">
        <w:rPr>
          <w:rFonts w:ascii="Garamond" w:hAnsi="Garamond"/>
          <w:sz w:val="22"/>
          <w:szCs w:val="22"/>
        </w:rPr>
        <w:t xml:space="preserve"> (1967).  </w:t>
      </w:r>
    </w:p>
    <w:p w14:paraId="68929DD1" w14:textId="573D26E0" w:rsidR="008F7D88" w:rsidRPr="00FB76BD" w:rsidRDefault="008F7D88">
      <w:pPr>
        <w:ind w:left="360" w:hanging="360"/>
        <w:rPr>
          <w:rFonts w:ascii="Garamond" w:hAnsi="Garamond"/>
          <w:bCs/>
          <w:i/>
          <w:iCs/>
          <w:sz w:val="22"/>
          <w:szCs w:val="22"/>
        </w:rPr>
      </w:pPr>
      <w:r w:rsidRPr="00FB76BD">
        <w:rPr>
          <w:rFonts w:ascii="Garamond" w:hAnsi="Garamond"/>
          <w:bCs/>
          <w:sz w:val="22"/>
          <w:szCs w:val="22"/>
        </w:rPr>
        <w:t xml:space="preserve">Thomas Pogge, </w:t>
      </w:r>
      <w:r w:rsidR="00D65B54" w:rsidRPr="00FB76BD">
        <w:rPr>
          <w:rFonts w:ascii="Garamond" w:hAnsi="Garamond"/>
          <w:bCs/>
          <w:sz w:val="22"/>
          <w:szCs w:val="22"/>
        </w:rPr>
        <w:t>“</w:t>
      </w:r>
      <w:r w:rsidRPr="00FB76BD">
        <w:rPr>
          <w:rFonts w:ascii="Garamond" w:hAnsi="Garamond"/>
          <w:bCs/>
          <w:sz w:val="22"/>
          <w:szCs w:val="22"/>
        </w:rPr>
        <w:t>How Should Human Rights Be Conceived?</w:t>
      </w:r>
      <w:r w:rsidR="00D65B54" w:rsidRPr="00FB76BD">
        <w:rPr>
          <w:rFonts w:ascii="Garamond" w:hAnsi="Garamond"/>
          <w:bCs/>
          <w:sz w:val="22"/>
          <w:szCs w:val="22"/>
        </w:rPr>
        <w:t>”</w:t>
      </w:r>
      <w:r w:rsidRPr="00FB76BD">
        <w:rPr>
          <w:rFonts w:ascii="Garamond" w:hAnsi="Garamond"/>
          <w:bCs/>
          <w:sz w:val="22"/>
          <w:szCs w:val="22"/>
        </w:rPr>
        <w:t xml:space="preserve"> </w:t>
      </w:r>
      <w:r w:rsidR="00347318" w:rsidRPr="00FB76BD">
        <w:rPr>
          <w:rFonts w:ascii="Garamond" w:hAnsi="Garamond"/>
          <w:bCs/>
          <w:sz w:val="22"/>
          <w:szCs w:val="22"/>
        </w:rPr>
        <w:t xml:space="preserve">in </w:t>
      </w:r>
      <w:r w:rsidRPr="00FB76BD">
        <w:rPr>
          <w:rFonts w:ascii="Garamond" w:hAnsi="Garamond"/>
          <w:bCs/>
          <w:sz w:val="22"/>
          <w:szCs w:val="22"/>
        </w:rPr>
        <w:t>Hayden</w:t>
      </w:r>
      <w:r w:rsidRPr="00FB76BD">
        <w:rPr>
          <w:rFonts w:ascii="Garamond" w:hAnsi="Garamond"/>
          <w:bCs/>
          <w:i/>
          <w:iCs/>
          <w:sz w:val="22"/>
          <w:szCs w:val="22"/>
        </w:rPr>
        <w:t>.</w:t>
      </w:r>
    </w:p>
    <w:p w14:paraId="5BBD447B" w14:textId="287888D4" w:rsidR="008F7D88" w:rsidRPr="00FB76BD" w:rsidRDefault="008F7D88">
      <w:pPr>
        <w:ind w:left="360" w:hanging="360"/>
        <w:rPr>
          <w:rFonts w:ascii="Garamond" w:hAnsi="Garamond" w:cs="Courier New"/>
          <w:sz w:val="22"/>
          <w:szCs w:val="22"/>
        </w:rPr>
      </w:pPr>
      <w:r w:rsidRPr="00FB76BD">
        <w:rPr>
          <w:rFonts w:ascii="Garamond" w:hAnsi="Garamond" w:cs="Courier New"/>
          <w:sz w:val="22"/>
          <w:szCs w:val="22"/>
        </w:rPr>
        <w:t>Michael Freeman</w:t>
      </w:r>
      <w:r w:rsidR="00105C3E" w:rsidRPr="00FB76BD">
        <w:rPr>
          <w:rFonts w:ascii="Garamond" w:hAnsi="Garamond" w:cs="Courier New"/>
          <w:sz w:val="22"/>
          <w:szCs w:val="22"/>
        </w:rPr>
        <w:t xml:space="preserve">. </w:t>
      </w:r>
      <w:proofErr w:type="gramStart"/>
      <w:r w:rsidR="00105C3E" w:rsidRPr="00FB76BD">
        <w:rPr>
          <w:rFonts w:ascii="Garamond" w:hAnsi="Garamond" w:cs="Courier New"/>
          <w:sz w:val="22"/>
          <w:szCs w:val="22"/>
        </w:rPr>
        <w:t xml:space="preserve">1994.  </w:t>
      </w:r>
      <w:r w:rsidR="00D65B54" w:rsidRPr="00FB76BD">
        <w:rPr>
          <w:rFonts w:ascii="Garamond" w:hAnsi="Garamond" w:cs="Courier New"/>
          <w:sz w:val="22"/>
          <w:szCs w:val="22"/>
        </w:rPr>
        <w:t>“</w:t>
      </w:r>
      <w:proofErr w:type="gramEnd"/>
      <w:r w:rsidRPr="00FB76BD">
        <w:rPr>
          <w:rFonts w:ascii="Garamond" w:hAnsi="Garamond" w:cs="Courier New"/>
          <w:sz w:val="22"/>
          <w:szCs w:val="22"/>
        </w:rPr>
        <w:t>The Philosophical Foundations of Rights,</w:t>
      </w:r>
      <w:r w:rsidR="00D65B54" w:rsidRPr="00FB76BD">
        <w:rPr>
          <w:rFonts w:ascii="Garamond" w:hAnsi="Garamond" w:cs="Courier New"/>
          <w:sz w:val="22"/>
          <w:szCs w:val="22"/>
        </w:rPr>
        <w:t>”</w:t>
      </w:r>
      <w:r w:rsidRPr="00FB76BD">
        <w:rPr>
          <w:rFonts w:ascii="Garamond" w:hAnsi="Garamond" w:cs="Courier New"/>
          <w:sz w:val="22"/>
          <w:szCs w:val="22"/>
        </w:rPr>
        <w:t xml:space="preserve"> </w:t>
      </w:r>
      <w:r w:rsidRPr="00FB76BD">
        <w:rPr>
          <w:rFonts w:ascii="Garamond" w:hAnsi="Garamond" w:cs="Courier New"/>
          <w:i/>
          <w:iCs/>
          <w:sz w:val="22"/>
          <w:szCs w:val="22"/>
        </w:rPr>
        <w:t>Human Rights Quarterly</w:t>
      </w:r>
      <w:r w:rsidRPr="00FB76BD">
        <w:rPr>
          <w:rFonts w:ascii="Garamond" w:hAnsi="Garamond" w:cs="Courier New"/>
          <w:sz w:val="22"/>
          <w:szCs w:val="22"/>
        </w:rPr>
        <w:t xml:space="preserve"> 16 (August): 491-514.</w:t>
      </w:r>
    </w:p>
    <w:p w14:paraId="489B1C25" w14:textId="77777777" w:rsidR="008F7D88" w:rsidRPr="00FB76BD" w:rsidRDefault="008F7D88">
      <w:pPr>
        <w:pStyle w:val="Heading1"/>
        <w:rPr>
          <w:rFonts w:ascii="Garamond" w:hAnsi="Garamond"/>
        </w:rPr>
      </w:pPr>
      <w:r w:rsidRPr="00FB76BD">
        <w:rPr>
          <w:rFonts w:ascii="Garamond" w:hAnsi="Garamond"/>
          <w:sz w:val="24"/>
        </w:rPr>
        <w:br/>
      </w:r>
      <w:r w:rsidRPr="00FB76BD">
        <w:rPr>
          <w:rFonts w:ascii="Garamond" w:hAnsi="Garamond"/>
        </w:rPr>
        <w:t>Class 3:  Human Rights and Western Liberalism</w:t>
      </w:r>
    </w:p>
    <w:p w14:paraId="04E9C79B" w14:textId="06DDBC99" w:rsidR="00105C3E" w:rsidRPr="00FB76BD" w:rsidRDefault="005B2CB5">
      <w:pPr>
        <w:rPr>
          <w:rFonts w:ascii="Garamond" w:hAnsi="Garamond"/>
        </w:rPr>
      </w:pPr>
      <w:r w:rsidRPr="00FB76BD">
        <w:rPr>
          <w:rFonts w:ascii="Garamond" w:hAnsi="Garamond"/>
        </w:rPr>
        <w:t>Ideas of n</w:t>
      </w:r>
      <w:r w:rsidR="00105C3E" w:rsidRPr="00FB76BD">
        <w:rPr>
          <w:rFonts w:ascii="Garamond" w:hAnsi="Garamond"/>
        </w:rPr>
        <w:t xml:space="preserve">atural or human rights first appeared in seventeenth-century Europe, were developed in practice primarily in the context of </w:t>
      </w:r>
      <w:r w:rsidR="00D65B54" w:rsidRPr="00FB76BD">
        <w:rPr>
          <w:rFonts w:ascii="Garamond" w:hAnsi="Garamond"/>
        </w:rPr>
        <w:t>“</w:t>
      </w:r>
      <w:r w:rsidR="00105C3E" w:rsidRPr="00FB76BD">
        <w:rPr>
          <w:rFonts w:ascii="Garamond" w:hAnsi="Garamond"/>
        </w:rPr>
        <w:t>liberal democratic</w:t>
      </w:r>
      <w:r w:rsidR="00D65B54" w:rsidRPr="00FB76BD">
        <w:rPr>
          <w:rFonts w:ascii="Garamond" w:hAnsi="Garamond"/>
        </w:rPr>
        <w:t>”</w:t>
      </w:r>
      <w:r w:rsidR="00105C3E" w:rsidRPr="00FB76BD">
        <w:rPr>
          <w:rFonts w:ascii="Garamond" w:hAnsi="Garamond"/>
        </w:rPr>
        <w:t xml:space="preserve"> </w:t>
      </w:r>
      <w:proofErr w:type="gramStart"/>
      <w:r w:rsidR="00105C3E" w:rsidRPr="00FB76BD">
        <w:rPr>
          <w:rFonts w:ascii="Garamond" w:hAnsi="Garamond"/>
        </w:rPr>
        <w:t>states, and</w:t>
      </w:r>
      <w:proofErr w:type="gramEnd"/>
      <w:r w:rsidR="00105C3E" w:rsidRPr="00FB76BD">
        <w:rPr>
          <w:rFonts w:ascii="Garamond" w:hAnsi="Garamond"/>
        </w:rPr>
        <w:t xml:space="preserve"> have long been best protected in liberal-democratic (and social-democratic) welfare states.  This week looks at the association between liberal</w:t>
      </w:r>
      <w:r w:rsidR="00DA6110" w:rsidRPr="00FB76BD">
        <w:rPr>
          <w:rFonts w:ascii="Garamond" w:hAnsi="Garamond"/>
        </w:rPr>
        <w:t>ism</w:t>
      </w:r>
      <w:r w:rsidR="00105C3E" w:rsidRPr="00FB76BD">
        <w:rPr>
          <w:rFonts w:ascii="Garamond" w:hAnsi="Garamond"/>
        </w:rPr>
        <w:t xml:space="preserve"> and internationally recognized human rights.  </w:t>
      </w:r>
    </w:p>
    <w:p w14:paraId="18AFD413" w14:textId="77777777" w:rsidR="00105C3E" w:rsidRPr="00FB76BD" w:rsidRDefault="00105C3E">
      <w:pPr>
        <w:rPr>
          <w:rFonts w:ascii="Garamond" w:hAnsi="Garamond"/>
        </w:rPr>
      </w:pPr>
    </w:p>
    <w:p w14:paraId="01938705" w14:textId="151C976C" w:rsidR="008F7D88" w:rsidRPr="00FB76BD" w:rsidRDefault="00105C3E">
      <w:pPr>
        <w:rPr>
          <w:rFonts w:ascii="Garamond" w:hAnsi="Garamond"/>
        </w:rPr>
      </w:pPr>
      <w:r w:rsidRPr="00FB76BD">
        <w:rPr>
          <w:rFonts w:ascii="Garamond" w:hAnsi="Garamond"/>
        </w:rPr>
        <w:t xml:space="preserve">Micheline </w:t>
      </w:r>
      <w:proofErr w:type="spellStart"/>
      <w:r w:rsidR="008F7D88" w:rsidRPr="00FB76BD">
        <w:rPr>
          <w:rFonts w:ascii="Garamond" w:hAnsi="Garamond"/>
        </w:rPr>
        <w:t>Ishay</w:t>
      </w:r>
      <w:proofErr w:type="spellEnd"/>
      <w:r w:rsidR="008F7D88" w:rsidRPr="00FB76BD">
        <w:rPr>
          <w:rFonts w:ascii="Garamond" w:hAnsi="Garamond"/>
        </w:rPr>
        <w:t xml:space="preserve">, </w:t>
      </w:r>
      <w:r w:rsidR="008F7D88" w:rsidRPr="00FB76BD">
        <w:rPr>
          <w:rFonts w:ascii="Garamond" w:hAnsi="Garamond"/>
          <w:i/>
          <w:iCs/>
        </w:rPr>
        <w:t>History of Human Rights</w:t>
      </w:r>
      <w:r w:rsidR="008F7D88" w:rsidRPr="00FB76BD">
        <w:rPr>
          <w:rFonts w:ascii="Garamond" w:hAnsi="Garamond"/>
        </w:rPr>
        <w:t>, ch. 2.</w:t>
      </w:r>
    </w:p>
    <w:p w14:paraId="13AF7A8C" w14:textId="202B8A74" w:rsidR="008F7D88" w:rsidRPr="00FB76BD" w:rsidRDefault="008F7D88">
      <w:pPr>
        <w:rPr>
          <w:rFonts w:ascii="Garamond" w:hAnsi="Garamond"/>
        </w:rPr>
      </w:pPr>
      <w:r w:rsidRPr="00FB76BD">
        <w:rPr>
          <w:rFonts w:ascii="Garamond" w:hAnsi="Garamond"/>
        </w:rPr>
        <w:t xml:space="preserve">Donnelly, </w:t>
      </w:r>
      <w:r w:rsidRPr="00FB76BD">
        <w:rPr>
          <w:rFonts w:ascii="Garamond" w:hAnsi="Garamond"/>
          <w:i/>
          <w:iCs/>
        </w:rPr>
        <w:t>UHR</w:t>
      </w:r>
      <w:r w:rsidR="005C3C36" w:rsidRPr="00FB76BD">
        <w:rPr>
          <w:rFonts w:ascii="Garamond" w:hAnsi="Garamond"/>
          <w:i/>
          <w:iCs/>
        </w:rPr>
        <w:t>3e</w:t>
      </w:r>
      <w:r w:rsidR="00B71C6D" w:rsidRPr="00FB76BD">
        <w:rPr>
          <w:rFonts w:ascii="Garamond" w:hAnsi="Garamond"/>
        </w:rPr>
        <w:t>, ch. 4</w:t>
      </w:r>
      <w:r w:rsidR="00480B6C" w:rsidRPr="00FB76BD">
        <w:rPr>
          <w:rFonts w:ascii="Garamond" w:hAnsi="Garamond"/>
        </w:rPr>
        <w:t>, 5.</w:t>
      </w:r>
    </w:p>
    <w:p w14:paraId="4DFD1B63" w14:textId="7BFEDC7D" w:rsidR="008F7D88" w:rsidRPr="00FB76BD" w:rsidRDefault="008F7D88">
      <w:pPr>
        <w:ind w:left="360" w:hanging="360"/>
        <w:rPr>
          <w:rFonts w:ascii="Garamond" w:hAnsi="Garamond"/>
        </w:rPr>
      </w:pPr>
      <w:r w:rsidRPr="00FB76BD">
        <w:rPr>
          <w:rFonts w:ascii="Garamond" w:hAnsi="Garamond"/>
        </w:rPr>
        <w:t xml:space="preserve">John Locke, </w:t>
      </w:r>
      <w:r w:rsidRPr="00FB76BD">
        <w:rPr>
          <w:rFonts w:ascii="Garamond" w:hAnsi="Garamond"/>
          <w:i/>
          <w:iCs/>
        </w:rPr>
        <w:t>Second Treatise of Government</w:t>
      </w:r>
      <w:r w:rsidRPr="00FB76BD">
        <w:rPr>
          <w:rFonts w:ascii="Garamond" w:hAnsi="Garamond"/>
        </w:rPr>
        <w:t>, §§</w:t>
      </w:r>
      <w:r w:rsidR="003A31C8" w:rsidRPr="00FB76BD">
        <w:rPr>
          <w:rFonts w:ascii="Garamond" w:hAnsi="Garamond"/>
          <w:b/>
          <w:bCs/>
        </w:rPr>
        <w:t>4, 6, 7, 8, 11, 13, 14, 16, 17, 19</w:t>
      </w:r>
      <w:r w:rsidR="003A31C8" w:rsidRPr="00FB76BD">
        <w:rPr>
          <w:rFonts w:ascii="Garamond" w:hAnsi="Garamond"/>
        </w:rPr>
        <w:t xml:space="preserve">, 21-24, 26-28, 31-34, 36, 37, 45-47, 49, 54, 57, 77, 84, 85, </w:t>
      </w:r>
      <w:r w:rsidR="003A31C8" w:rsidRPr="00FB76BD">
        <w:rPr>
          <w:rFonts w:ascii="Garamond" w:hAnsi="Garamond"/>
          <w:b/>
          <w:bCs/>
        </w:rPr>
        <w:t>87-89</w:t>
      </w:r>
      <w:r w:rsidR="003A31C8" w:rsidRPr="00FB76BD">
        <w:rPr>
          <w:rFonts w:ascii="Garamond" w:hAnsi="Garamond"/>
        </w:rPr>
        <w:t xml:space="preserve">, 90-91, </w:t>
      </w:r>
      <w:r w:rsidR="003A31C8" w:rsidRPr="00FB76BD">
        <w:rPr>
          <w:rFonts w:ascii="Garamond" w:hAnsi="Garamond"/>
          <w:b/>
          <w:bCs/>
        </w:rPr>
        <w:t>95</w:t>
      </w:r>
      <w:r w:rsidR="003A31C8" w:rsidRPr="00FB76BD">
        <w:rPr>
          <w:rFonts w:ascii="Garamond" w:hAnsi="Garamond"/>
        </w:rPr>
        <w:t xml:space="preserve">, 99, 111, 119-121, </w:t>
      </w:r>
      <w:r w:rsidR="003A31C8" w:rsidRPr="00FB76BD">
        <w:rPr>
          <w:rFonts w:ascii="Garamond" w:hAnsi="Garamond"/>
          <w:b/>
          <w:bCs/>
        </w:rPr>
        <w:t>123-126</w:t>
      </w:r>
      <w:r w:rsidR="003A31C8" w:rsidRPr="00FB76BD">
        <w:rPr>
          <w:rFonts w:ascii="Garamond" w:hAnsi="Garamond"/>
        </w:rPr>
        <w:t xml:space="preserve">, </w:t>
      </w:r>
      <w:r w:rsidR="003A31C8" w:rsidRPr="00FB76BD">
        <w:rPr>
          <w:rFonts w:ascii="Garamond" w:hAnsi="Garamond"/>
          <w:b/>
          <w:bCs/>
        </w:rPr>
        <w:t>131</w:t>
      </w:r>
      <w:r w:rsidR="003A31C8" w:rsidRPr="00FB76BD">
        <w:rPr>
          <w:rFonts w:ascii="Garamond" w:hAnsi="Garamond"/>
        </w:rPr>
        <w:t xml:space="preserve">, 134, </w:t>
      </w:r>
      <w:r w:rsidR="003A31C8" w:rsidRPr="00FB76BD">
        <w:rPr>
          <w:rFonts w:ascii="Garamond" w:hAnsi="Garamond"/>
          <w:b/>
          <w:bCs/>
        </w:rPr>
        <w:t>135-139</w:t>
      </w:r>
      <w:r w:rsidR="003A31C8" w:rsidRPr="00FB76BD">
        <w:rPr>
          <w:rFonts w:ascii="Garamond" w:hAnsi="Garamond"/>
        </w:rPr>
        <w:t xml:space="preserve">, 141, 142, 176, 190, 195, 199, </w:t>
      </w:r>
      <w:r w:rsidR="003A31C8" w:rsidRPr="00FB76BD">
        <w:rPr>
          <w:rFonts w:ascii="Garamond" w:hAnsi="Garamond"/>
          <w:b/>
          <w:bCs/>
        </w:rPr>
        <w:t>211</w:t>
      </w:r>
      <w:r w:rsidR="003A31C8" w:rsidRPr="00FB76BD">
        <w:rPr>
          <w:rFonts w:ascii="Garamond" w:hAnsi="Garamond"/>
        </w:rPr>
        <w:t xml:space="preserve">, </w:t>
      </w:r>
      <w:r w:rsidR="003A31C8" w:rsidRPr="00FB76BD">
        <w:rPr>
          <w:rFonts w:ascii="Garamond" w:hAnsi="Garamond"/>
          <w:b/>
          <w:bCs/>
        </w:rPr>
        <w:t>220</w:t>
      </w:r>
      <w:r w:rsidR="003A31C8" w:rsidRPr="00FB76BD">
        <w:rPr>
          <w:rFonts w:ascii="Garamond" w:hAnsi="Garamond"/>
        </w:rPr>
        <w:t xml:space="preserve">, 229, 232, </w:t>
      </w:r>
      <w:r w:rsidR="003A31C8" w:rsidRPr="00FB76BD">
        <w:rPr>
          <w:rFonts w:ascii="Garamond" w:hAnsi="Garamond"/>
          <w:b/>
          <w:bCs/>
        </w:rPr>
        <w:t>242</w:t>
      </w:r>
      <w:r w:rsidR="003A31C8" w:rsidRPr="00FB76BD">
        <w:rPr>
          <w:rFonts w:ascii="Garamond" w:hAnsi="Garamond"/>
        </w:rPr>
        <w:t xml:space="preserve">, </w:t>
      </w:r>
      <w:r w:rsidR="003A31C8" w:rsidRPr="00FB76BD">
        <w:rPr>
          <w:rFonts w:ascii="Garamond" w:hAnsi="Garamond"/>
          <w:b/>
          <w:bCs/>
        </w:rPr>
        <w:t>243</w:t>
      </w:r>
      <w:r w:rsidR="003A31C8" w:rsidRPr="00FB76BD">
        <w:rPr>
          <w:rFonts w:ascii="Garamond" w:hAnsi="Garamond"/>
        </w:rPr>
        <w:t>.  (</w:t>
      </w:r>
      <w:r w:rsidR="00105C3E" w:rsidRPr="00FB76BD">
        <w:rPr>
          <w:rFonts w:ascii="Garamond" w:hAnsi="Garamond"/>
        </w:rPr>
        <w:t xml:space="preserve">If </w:t>
      </w:r>
      <w:r w:rsidR="003A31C8" w:rsidRPr="00FB76BD">
        <w:rPr>
          <w:rFonts w:ascii="Garamond" w:hAnsi="Garamond"/>
        </w:rPr>
        <w:t xml:space="preserve">you </w:t>
      </w:r>
      <w:r w:rsidR="00105C3E" w:rsidRPr="00FB76BD">
        <w:rPr>
          <w:rFonts w:ascii="Garamond" w:hAnsi="Garamond"/>
        </w:rPr>
        <w:t xml:space="preserve">find yourself </w:t>
      </w:r>
      <w:r w:rsidR="003A31C8" w:rsidRPr="00FB76BD">
        <w:rPr>
          <w:rFonts w:ascii="Garamond" w:hAnsi="Garamond"/>
        </w:rPr>
        <w:t>pressed for time</w:t>
      </w:r>
      <w:r w:rsidR="00105C3E" w:rsidRPr="00FB76BD">
        <w:rPr>
          <w:rFonts w:ascii="Garamond" w:hAnsi="Garamond"/>
        </w:rPr>
        <w:t xml:space="preserve"> – or hopelessly bored – at least </w:t>
      </w:r>
      <w:r w:rsidR="003A31C8" w:rsidRPr="00FB76BD">
        <w:rPr>
          <w:rFonts w:ascii="Garamond" w:hAnsi="Garamond"/>
        </w:rPr>
        <w:t>read the bolded sections carefully.)</w:t>
      </w:r>
      <w:r w:rsidRPr="00FB76BD">
        <w:rPr>
          <w:rFonts w:ascii="Garamond" w:hAnsi="Garamond"/>
        </w:rPr>
        <w:t xml:space="preserve"> </w:t>
      </w:r>
    </w:p>
    <w:p w14:paraId="258B4DB9" w14:textId="7776BF6E" w:rsidR="00105C3E" w:rsidRPr="00FB76BD" w:rsidRDefault="00105C3E" w:rsidP="00105C3E">
      <w:pPr>
        <w:ind w:left="360" w:hanging="360"/>
        <w:rPr>
          <w:rFonts w:ascii="Garamond" w:hAnsi="Garamond"/>
        </w:rPr>
      </w:pPr>
      <w:r w:rsidRPr="00FB76BD">
        <w:rPr>
          <w:rFonts w:ascii="Garamond" w:hAnsi="Garamond"/>
        </w:rPr>
        <w:t xml:space="preserve">Anthony J. Langlois. 2003. </w:t>
      </w:r>
      <w:r w:rsidR="00D65B54" w:rsidRPr="00FB76BD">
        <w:rPr>
          <w:rFonts w:ascii="Garamond" w:hAnsi="Garamond"/>
        </w:rPr>
        <w:t>“</w:t>
      </w:r>
      <w:r w:rsidRPr="00FB76BD">
        <w:rPr>
          <w:rFonts w:ascii="Garamond" w:hAnsi="Garamond"/>
        </w:rPr>
        <w:t>Human Rights and Modern Liberalism:  A Critique.</w:t>
      </w:r>
      <w:r w:rsidR="00D65B54" w:rsidRPr="00FB76BD">
        <w:rPr>
          <w:rFonts w:ascii="Garamond" w:hAnsi="Garamond"/>
        </w:rPr>
        <w:t>”</w:t>
      </w:r>
      <w:r w:rsidRPr="00FB76BD">
        <w:rPr>
          <w:rFonts w:ascii="Garamond" w:hAnsi="Garamond"/>
        </w:rPr>
        <w:t xml:space="preserve"> </w:t>
      </w:r>
      <w:r w:rsidRPr="00FB76BD">
        <w:rPr>
          <w:rFonts w:ascii="Garamond" w:hAnsi="Garamond"/>
          <w:i/>
          <w:iCs/>
        </w:rPr>
        <w:t>Political Studies</w:t>
      </w:r>
      <w:r w:rsidRPr="00FB76BD">
        <w:rPr>
          <w:rFonts w:ascii="Garamond" w:hAnsi="Garamond"/>
        </w:rPr>
        <w:t xml:space="preserve"> 51 (3):509-523. </w:t>
      </w:r>
    </w:p>
    <w:p w14:paraId="021071BC" w14:textId="3BAA082B" w:rsidR="008F7D88" w:rsidRPr="00FB76BD" w:rsidRDefault="008F7D88">
      <w:pPr>
        <w:rPr>
          <w:rFonts w:ascii="Garamond" w:hAnsi="Garamond"/>
        </w:rPr>
      </w:pPr>
    </w:p>
    <w:p w14:paraId="4F637EB2" w14:textId="77777777" w:rsidR="009F1CBC" w:rsidRPr="00FB76BD" w:rsidRDefault="009F1CBC" w:rsidP="009F1CBC">
      <w:pPr>
        <w:rPr>
          <w:rFonts w:ascii="Garamond" w:hAnsi="Garamond"/>
          <w:sz w:val="22"/>
          <w:szCs w:val="22"/>
        </w:rPr>
      </w:pPr>
      <w:r w:rsidRPr="00FB76BD">
        <w:rPr>
          <w:rFonts w:ascii="Garamond" w:hAnsi="Garamond"/>
          <w:sz w:val="22"/>
          <w:szCs w:val="22"/>
        </w:rPr>
        <w:t>Recommended:</w:t>
      </w:r>
      <w:r w:rsidRPr="00FB76BD">
        <w:rPr>
          <w:rFonts w:ascii="Garamond" w:hAnsi="Garamond"/>
          <w:sz w:val="22"/>
          <w:szCs w:val="22"/>
        </w:rPr>
        <w:br/>
        <w:t xml:space="preserve">C. B. Macpherson, </w:t>
      </w:r>
      <w:r w:rsidRPr="00FB76BD">
        <w:rPr>
          <w:rFonts w:ascii="Garamond" w:hAnsi="Garamond"/>
          <w:i/>
          <w:iCs/>
          <w:sz w:val="22"/>
          <w:szCs w:val="22"/>
        </w:rPr>
        <w:t>The Political Theory of Possessive Individualism</w:t>
      </w:r>
      <w:r w:rsidRPr="00FB76BD">
        <w:rPr>
          <w:rFonts w:ascii="Garamond" w:hAnsi="Garamond"/>
          <w:sz w:val="22"/>
          <w:szCs w:val="22"/>
        </w:rPr>
        <w:t>.</w:t>
      </w:r>
    </w:p>
    <w:p w14:paraId="75B5909B" w14:textId="6C087ADC" w:rsidR="009F1CBC" w:rsidRPr="00FB76BD" w:rsidRDefault="009F1CBC" w:rsidP="009F1CBC">
      <w:pPr>
        <w:rPr>
          <w:rFonts w:ascii="Garamond" w:hAnsi="Garamond"/>
          <w:sz w:val="22"/>
          <w:szCs w:val="22"/>
        </w:rPr>
      </w:pPr>
      <w:r w:rsidRPr="00FB76BD">
        <w:rPr>
          <w:rFonts w:ascii="Garamond" w:hAnsi="Garamond"/>
          <w:sz w:val="22"/>
          <w:szCs w:val="22"/>
        </w:rPr>
        <w:t xml:space="preserve">Ian Shapiro, </w:t>
      </w:r>
      <w:r w:rsidRPr="00FB76BD">
        <w:rPr>
          <w:rFonts w:ascii="Garamond" w:hAnsi="Garamond"/>
          <w:i/>
          <w:iCs/>
          <w:sz w:val="22"/>
          <w:szCs w:val="22"/>
        </w:rPr>
        <w:t>The Evolution of Rights in Liberal Theory</w:t>
      </w:r>
      <w:r w:rsidRPr="00FB76BD">
        <w:rPr>
          <w:rFonts w:ascii="Garamond" w:hAnsi="Garamond"/>
          <w:sz w:val="22"/>
          <w:szCs w:val="22"/>
        </w:rPr>
        <w:t>.</w:t>
      </w:r>
    </w:p>
    <w:p w14:paraId="1C5E293C" w14:textId="77777777" w:rsidR="00315F07" w:rsidRPr="00FB76BD" w:rsidRDefault="00315F07" w:rsidP="009F1CBC">
      <w:pPr>
        <w:rPr>
          <w:rFonts w:ascii="Garamond" w:hAnsi="Garamond"/>
          <w:sz w:val="22"/>
          <w:szCs w:val="22"/>
        </w:rPr>
      </w:pPr>
    </w:p>
    <w:p w14:paraId="05082168" w14:textId="3700642E" w:rsidR="009F1CBC" w:rsidRPr="00FB76BD" w:rsidRDefault="009F1CBC">
      <w:pPr>
        <w:rPr>
          <w:rFonts w:ascii="Garamond" w:hAnsi="Garamond"/>
        </w:rPr>
      </w:pPr>
    </w:p>
    <w:p w14:paraId="4BE7DD1D" w14:textId="216E4428" w:rsidR="008F7D88" w:rsidRPr="00FB76BD" w:rsidRDefault="008F7D88">
      <w:pPr>
        <w:pStyle w:val="Heading1"/>
        <w:rPr>
          <w:rFonts w:ascii="Garamond" w:hAnsi="Garamond"/>
        </w:rPr>
      </w:pPr>
      <w:r w:rsidRPr="00FB76BD">
        <w:rPr>
          <w:rFonts w:ascii="Garamond" w:hAnsi="Garamond"/>
        </w:rPr>
        <w:t>Class 4:  Economic</w:t>
      </w:r>
      <w:r w:rsidR="002705A0" w:rsidRPr="00FB76BD">
        <w:rPr>
          <w:rFonts w:ascii="Garamond" w:hAnsi="Garamond"/>
        </w:rPr>
        <w:t xml:space="preserve">, </w:t>
      </w:r>
      <w:r w:rsidRPr="00FB76BD">
        <w:rPr>
          <w:rFonts w:ascii="Garamond" w:hAnsi="Garamond"/>
        </w:rPr>
        <w:t>Social</w:t>
      </w:r>
      <w:r w:rsidR="002705A0" w:rsidRPr="00FB76BD">
        <w:rPr>
          <w:rFonts w:ascii="Garamond" w:hAnsi="Garamond"/>
        </w:rPr>
        <w:t>, and Cultural</w:t>
      </w:r>
      <w:r w:rsidRPr="00FB76BD">
        <w:rPr>
          <w:rFonts w:ascii="Garamond" w:hAnsi="Garamond"/>
        </w:rPr>
        <w:t xml:space="preserve"> Rights</w:t>
      </w:r>
    </w:p>
    <w:p w14:paraId="1E397D9D" w14:textId="54E7A39F" w:rsidR="00105C3E" w:rsidRPr="00FB76BD" w:rsidRDefault="00105C3E" w:rsidP="00105C3E">
      <w:pPr>
        <w:rPr>
          <w:rFonts w:ascii="Garamond" w:hAnsi="Garamond"/>
        </w:rPr>
      </w:pPr>
      <w:r w:rsidRPr="00FB76BD">
        <w:rPr>
          <w:rFonts w:ascii="Garamond" w:hAnsi="Garamond"/>
        </w:rPr>
        <w:t xml:space="preserve">In practice, early implementations of the idea of natural or human rights emphasized civil and political rights and the economic right to property.  Although this might have been plausible in a world in which there was adequate land for all, by the early nineteenth-century more robust conceptions of the range of economic and social rights were necessary.  This week looks at the rise of economic, social, and cultural rights and their relationship with civil and political rights.  </w:t>
      </w:r>
    </w:p>
    <w:p w14:paraId="3ECFAF17" w14:textId="77777777" w:rsidR="00105C3E" w:rsidRPr="00FB76BD" w:rsidRDefault="00105C3E" w:rsidP="00105C3E">
      <w:pPr>
        <w:rPr>
          <w:rFonts w:ascii="Garamond" w:hAnsi="Garamond"/>
        </w:rPr>
      </w:pPr>
    </w:p>
    <w:p w14:paraId="191A74A3" w14:textId="77777777" w:rsidR="008F7D88" w:rsidRPr="00FB76BD" w:rsidRDefault="008F7D88">
      <w:pPr>
        <w:rPr>
          <w:rFonts w:ascii="Garamond" w:hAnsi="Garamond"/>
        </w:rPr>
      </w:pPr>
      <w:proofErr w:type="spellStart"/>
      <w:r w:rsidRPr="00FB76BD">
        <w:rPr>
          <w:rFonts w:ascii="Garamond" w:hAnsi="Garamond"/>
        </w:rPr>
        <w:t>Ishay</w:t>
      </w:r>
      <w:proofErr w:type="spellEnd"/>
      <w:r w:rsidRPr="00FB76BD">
        <w:rPr>
          <w:rFonts w:ascii="Garamond" w:hAnsi="Garamond"/>
        </w:rPr>
        <w:t xml:space="preserve">, </w:t>
      </w:r>
      <w:r w:rsidRPr="00FB76BD">
        <w:rPr>
          <w:rFonts w:ascii="Garamond" w:hAnsi="Garamond"/>
          <w:i/>
          <w:iCs/>
        </w:rPr>
        <w:t>History of Human Rights</w:t>
      </w:r>
      <w:r w:rsidRPr="00FB76BD">
        <w:rPr>
          <w:rFonts w:ascii="Garamond" w:hAnsi="Garamond"/>
        </w:rPr>
        <w:t>, ch. 3.</w:t>
      </w:r>
    </w:p>
    <w:p w14:paraId="26F94631" w14:textId="1907845D" w:rsidR="008F7D88" w:rsidRPr="00FB76BD" w:rsidRDefault="008F7D88">
      <w:pPr>
        <w:rPr>
          <w:rFonts w:ascii="Garamond" w:hAnsi="Garamond"/>
        </w:rPr>
      </w:pPr>
      <w:r w:rsidRPr="00FB76BD">
        <w:rPr>
          <w:rFonts w:ascii="Garamond" w:hAnsi="Garamond"/>
        </w:rPr>
        <w:t xml:space="preserve">Donnelly, </w:t>
      </w:r>
      <w:r w:rsidRPr="00FB76BD">
        <w:rPr>
          <w:rFonts w:ascii="Garamond" w:hAnsi="Garamond"/>
          <w:i/>
          <w:iCs/>
        </w:rPr>
        <w:t>UHR</w:t>
      </w:r>
      <w:r w:rsidR="005C3C36" w:rsidRPr="00FB76BD">
        <w:rPr>
          <w:rFonts w:ascii="Garamond" w:hAnsi="Garamond"/>
          <w:i/>
          <w:iCs/>
        </w:rPr>
        <w:t>3e</w:t>
      </w:r>
      <w:r w:rsidR="00AD4AB3" w:rsidRPr="00FB76BD">
        <w:rPr>
          <w:rFonts w:ascii="Garamond" w:hAnsi="Garamond"/>
        </w:rPr>
        <w:t>, ch. 3</w:t>
      </w:r>
      <w:r w:rsidR="00300139" w:rsidRPr="00FB76BD">
        <w:rPr>
          <w:rFonts w:ascii="Garamond" w:hAnsi="Garamond"/>
        </w:rPr>
        <w:t>.</w:t>
      </w:r>
    </w:p>
    <w:p w14:paraId="34C02810" w14:textId="15D2BDD9" w:rsidR="00DD0FE5" w:rsidRPr="00FB76BD" w:rsidRDefault="00300139" w:rsidP="00DD0FE5">
      <w:pPr>
        <w:autoSpaceDE w:val="0"/>
        <w:autoSpaceDN w:val="0"/>
        <w:adjustRightInd w:val="0"/>
        <w:ind w:left="720" w:right="-720" w:hanging="720"/>
        <w:rPr>
          <w:rFonts w:ascii="Garamond" w:hAnsi="Garamond" w:cs="Garamond"/>
        </w:rPr>
      </w:pPr>
      <w:r w:rsidRPr="00FB76BD">
        <w:rPr>
          <w:rFonts w:ascii="Garamond" w:hAnsi="Garamond" w:cs="Garamond"/>
        </w:rPr>
        <w:lastRenderedPageBreak/>
        <w:t xml:space="preserve">Daniel J. </w:t>
      </w:r>
      <w:r w:rsidR="000E5C5D" w:rsidRPr="00FB76BD">
        <w:rPr>
          <w:rFonts w:ascii="Garamond" w:hAnsi="Garamond" w:cs="Garamond"/>
        </w:rPr>
        <w:t xml:space="preserve">Whelan </w:t>
      </w:r>
      <w:r w:rsidRPr="00FB76BD">
        <w:rPr>
          <w:rFonts w:ascii="Garamond" w:hAnsi="Garamond" w:cs="Garamond"/>
        </w:rPr>
        <w:t xml:space="preserve">and Jack Donnelly. 2007. </w:t>
      </w:r>
      <w:r w:rsidR="00D65B54" w:rsidRPr="00FB76BD">
        <w:rPr>
          <w:rFonts w:ascii="Garamond" w:hAnsi="Garamond" w:cs="Garamond"/>
        </w:rPr>
        <w:t>“</w:t>
      </w:r>
      <w:r w:rsidRPr="00FB76BD">
        <w:rPr>
          <w:rFonts w:ascii="Garamond" w:hAnsi="Garamond" w:cs="Garamond"/>
        </w:rPr>
        <w:t>The West, Economic and Social Rights, and the Global Human Rights Regime:  Setting the Record Straight.</w:t>
      </w:r>
      <w:r w:rsidR="00D65B54" w:rsidRPr="00FB76BD">
        <w:rPr>
          <w:rFonts w:ascii="Garamond" w:hAnsi="Garamond" w:cs="Garamond"/>
        </w:rPr>
        <w:t>”</w:t>
      </w:r>
      <w:r w:rsidRPr="00FB76BD">
        <w:rPr>
          <w:rFonts w:ascii="Garamond" w:hAnsi="Garamond" w:cs="Garamond"/>
        </w:rPr>
        <w:t xml:space="preserve"> </w:t>
      </w:r>
      <w:r w:rsidRPr="00FB76BD">
        <w:rPr>
          <w:rFonts w:ascii="Garamond" w:hAnsi="Garamond" w:cs="Garamond"/>
          <w:i/>
          <w:iCs/>
        </w:rPr>
        <w:t>Human Rights Quarterly</w:t>
      </w:r>
      <w:r w:rsidRPr="00FB76BD">
        <w:rPr>
          <w:rFonts w:ascii="Garamond" w:hAnsi="Garamond" w:cs="Garamond"/>
        </w:rPr>
        <w:t xml:space="preserve"> 29 (4):908-949</w:t>
      </w:r>
      <w:r w:rsidR="00DD0FE5" w:rsidRPr="00FB76BD">
        <w:rPr>
          <w:rFonts w:ascii="Garamond" w:hAnsi="Garamond" w:cs="Garamond"/>
        </w:rPr>
        <w:t xml:space="preserve"> OR Donnelly, </w:t>
      </w:r>
      <w:r w:rsidR="00DD0FE5" w:rsidRPr="00FB76BD">
        <w:rPr>
          <w:rFonts w:ascii="Garamond" w:hAnsi="Garamond" w:cs="Garamond"/>
          <w:i/>
          <w:iCs/>
        </w:rPr>
        <w:t>UHR3e</w:t>
      </w:r>
      <w:r w:rsidR="00DD0FE5" w:rsidRPr="00FB76BD">
        <w:rPr>
          <w:rFonts w:ascii="Garamond" w:hAnsi="Garamond" w:cs="Garamond"/>
        </w:rPr>
        <w:t>, ch. 14.</w:t>
      </w:r>
    </w:p>
    <w:p w14:paraId="04B047B1" w14:textId="0AB6598B" w:rsidR="001A5102" w:rsidRPr="00FB76BD" w:rsidRDefault="001A5102" w:rsidP="001A5102">
      <w:pPr>
        <w:keepNext/>
        <w:keepLines/>
        <w:ind w:left="288" w:hanging="288"/>
        <w:rPr>
          <w:rFonts w:ascii="Garamond" w:hAnsi="Garamond"/>
          <w:bCs/>
          <w:sz w:val="22"/>
          <w:szCs w:val="22"/>
        </w:rPr>
      </w:pPr>
      <w:r w:rsidRPr="00FB76BD">
        <w:rPr>
          <w:rFonts w:ascii="Garamond" w:hAnsi="Garamond"/>
          <w:bCs/>
          <w:sz w:val="22"/>
          <w:szCs w:val="22"/>
        </w:rPr>
        <w:t xml:space="preserve">James Nickel, </w:t>
      </w:r>
      <w:r w:rsidR="00D65B54" w:rsidRPr="00FB76BD">
        <w:rPr>
          <w:rFonts w:ascii="Garamond" w:hAnsi="Garamond"/>
          <w:bCs/>
          <w:sz w:val="22"/>
          <w:szCs w:val="22"/>
        </w:rPr>
        <w:t>“</w:t>
      </w:r>
      <w:r w:rsidRPr="00FB76BD">
        <w:rPr>
          <w:rFonts w:ascii="Garamond" w:hAnsi="Garamond"/>
          <w:bCs/>
          <w:sz w:val="22"/>
          <w:szCs w:val="22"/>
        </w:rPr>
        <w:t>Human Rights,</w:t>
      </w:r>
      <w:r w:rsidR="00D65B54" w:rsidRPr="00FB76BD">
        <w:rPr>
          <w:rFonts w:ascii="Garamond" w:hAnsi="Garamond"/>
          <w:bCs/>
          <w:sz w:val="22"/>
          <w:szCs w:val="22"/>
        </w:rPr>
        <w:t>”</w:t>
      </w:r>
      <w:r w:rsidRPr="00FB76BD">
        <w:rPr>
          <w:rFonts w:ascii="Garamond" w:hAnsi="Garamond"/>
          <w:bCs/>
          <w:sz w:val="22"/>
          <w:szCs w:val="22"/>
        </w:rPr>
        <w:t xml:space="preserve"> §3</w:t>
      </w:r>
      <w:r w:rsidR="005319D5" w:rsidRPr="00FB76BD">
        <w:rPr>
          <w:rFonts w:ascii="Garamond" w:hAnsi="Garamond"/>
          <w:bCs/>
          <w:sz w:val="22"/>
          <w:szCs w:val="22"/>
        </w:rPr>
        <w:t>,</w:t>
      </w:r>
      <w:r w:rsidRPr="00FB76BD">
        <w:rPr>
          <w:rFonts w:ascii="Garamond" w:hAnsi="Garamond"/>
          <w:bCs/>
          <w:sz w:val="22"/>
          <w:szCs w:val="22"/>
        </w:rPr>
        <w:t xml:space="preserve"> </w:t>
      </w:r>
      <w:r w:rsidRPr="00FB76BD">
        <w:rPr>
          <w:rFonts w:ascii="Garamond" w:hAnsi="Garamond"/>
          <w:bCs/>
          <w:i/>
          <w:iCs/>
          <w:sz w:val="22"/>
          <w:szCs w:val="22"/>
        </w:rPr>
        <w:t>Stanford Encyclopedia of Philosophy</w:t>
      </w:r>
      <w:r w:rsidRPr="00FB76BD">
        <w:rPr>
          <w:rFonts w:ascii="Garamond" w:hAnsi="Garamond"/>
          <w:bCs/>
          <w:sz w:val="22"/>
          <w:szCs w:val="22"/>
        </w:rPr>
        <w:t>.</w:t>
      </w:r>
    </w:p>
    <w:p w14:paraId="5122174A" w14:textId="1F54AF04" w:rsidR="00300139" w:rsidRPr="00FB76BD" w:rsidRDefault="00300139" w:rsidP="00300139">
      <w:pPr>
        <w:autoSpaceDE w:val="0"/>
        <w:autoSpaceDN w:val="0"/>
        <w:adjustRightInd w:val="0"/>
        <w:ind w:left="720" w:right="-720" w:hanging="720"/>
        <w:rPr>
          <w:rFonts w:ascii="Garamond" w:hAnsi="Garamond" w:cs="Garamond"/>
        </w:rPr>
      </w:pPr>
      <w:r w:rsidRPr="00FB76BD">
        <w:rPr>
          <w:rFonts w:ascii="Garamond" w:hAnsi="Garamond" w:cs="Garamond"/>
        </w:rPr>
        <w:t xml:space="preserve">Donnelly, </w:t>
      </w:r>
      <w:r w:rsidRPr="00FB76BD">
        <w:rPr>
          <w:rFonts w:ascii="Garamond" w:hAnsi="Garamond" w:cs="Garamond"/>
          <w:i/>
          <w:iCs/>
        </w:rPr>
        <w:t>UHR3e</w:t>
      </w:r>
      <w:r w:rsidRPr="00FB76BD">
        <w:rPr>
          <w:rFonts w:ascii="Garamond" w:hAnsi="Garamond" w:cs="Garamond"/>
        </w:rPr>
        <w:t xml:space="preserve">, ch. </w:t>
      </w:r>
      <w:r w:rsidR="00AC6ACB" w:rsidRPr="00FB76BD">
        <w:rPr>
          <w:rFonts w:ascii="Garamond" w:hAnsi="Garamond" w:cs="Garamond"/>
        </w:rPr>
        <w:t>1</w:t>
      </w:r>
      <w:r w:rsidR="00DD0FE5" w:rsidRPr="00FB76BD">
        <w:rPr>
          <w:rFonts w:ascii="Garamond" w:hAnsi="Garamond" w:cs="Garamond"/>
        </w:rPr>
        <w:t>3</w:t>
      </w:r>
      <w:r w:rsidR="00CC0E4D" w:rsidRPr="00FB76BD">
        <w:rPr>
          <w:rFonts w:ascii="Garamond" w:hAnsi="Garamond" w:cs="Garamond"/>
        </w:rPr>
        <w:t>.</w:t>
      </w:r>
    </w:p>
    <w:p w14:paraId="44068963" w14:textId="77777777" w:rsidR="008F7D88" w:rsidRPr="00FB76BD" w:rsidRDefault="008F7D88">
      <w:pPr>
        <w:rPr>
          <w:rFonts w:ascii="Garamond" w:hAnsi="Garamond"/>
        </w:rPr>
      </w:pPr>
    </w:p>
    <w:p w14:paraId="1D2BAA3F" w14:textId="5BA5D8B3" w:rsidR="008F7D88" w:rsidRPr="00FB76BD" w:rsidRDefault="008F7D88">
      <w:pPr>
        <w:pStyle w:val="Heading1"/>
        <w:rPr>
          <w:rFonts w:ascii="Garamond" w:hAnsi="Garamond"/>
        </w:rPr>
      </w:pPr>
      <w:r w:rsidRPr="00FB76BD">
        <w:rPr>
          <w:rFonts w:ascii="Garamond" w:hAnsi="Garamond"/>
        </w:rPr>
        <w:t xml:space="preserve">Class 5:  </w:t>
      </w:r>
      <w:r w:rsidR="00105C3E" w:rsidRPr="00FB76BD">
        <w:rPr>
          <w:rFonts w:ascii="Garamond" w:hAnsi="Garamond"/>
        </w:rPr>
        <w:t xml:space="preserve">Universality and </w:t>
      </w:r>
      <w:r w:rsidRPr="00FB76BD">
        <w:rPr>
          <w:rFonts w:ascii="Garamond" w:hAnsi="Garamond"/>
        </w:rPr>
        <w:t>Relativi</w:t>
      </w:r>
      <w:r w:rsidR="00105C3E" w:rsidRPr="00FB76BD">
        <w:rPr>
          <w:rFonts w:ascii="Garamond" w:hAnsi="Garamond"/>
        </w:rPr>
        <w:t>ty</w:t>
      </w:r>
    </w:p>
    <w:p w14:paraId="2F2EF281" w14:textId="77777777" w:rsidR="008F7D88" w:rsidRPr="00FB76BD" w:rsidRDefault="008F7D88">
      <w:pPr>
        <w:pStyle w:val="Header"/>
        <w:tabs>
          <w:tab w:val="left" w:pos="720"/>
        </w:tabs>
        <w:spacing w:line="240" w:lineRule="auto"/>
        <w:ind w:firstLine="0"/>
        <w:rPr>
          <w:rFonts w:ascii="Garamond" w:hAnsi="Garamond"/>
          <w:sz w:val="24"/>
        </w:rPr>
      </w:pPr>
      <w:r w:rsidRPr="00FB76BD">
        <w:rPr>
          <w:rFonts w:ascii="Garamond" w:hAnsi="Garamond"/>
          <w:sz w:val="24"/>
        </w:rPr>
        <w:t>The literature on human rights and cultural relativism is immense.  I am well aware that there is too much reading for this week, but …</w:t>
      </w:r>
    </w:p>
    <w:p w14:paraId="3719FA82" w14:textId="77777777" w:rsidR="008F7D88" w:rsidRPr="00FB76BD" w:rsidRDefault="008F7D88">
      <w:pPr>
        <w:pStyle w:val="Heading2"/>
        <w:spacing w:before="120" w:line="240" w:lineRule="auto"/>
        <w:rPr>
          <w:rFonts w:ascii="Garamond" w:hAnsi="Garamond"/>
          <w:sz w:val="24"/>
        </w:rPr>
      </w:pPr>
      <w:r w:rsidRPr="00FB76BD">
        <w:rPr>
          <w:rFonts w:ascii="Garamond" w:hAnsi="Garamond"/>
          <w:sz w:val="24"/>
        </w:rPr>
        <w:t>Required Reading</w:t>
      </w:r>
    </w:p>
    <w:p w14:paraId="7AAC172D" w14:textId="402A3312" w:rsidR="008F7D88" w:rsidRPr="00FB76BD" w:rsidRDefault="008F7D88">
      <w:pPr>
        <w:ind w:left="360" w:hanging="360"/>
        <w:rPr>
          <w:rFonts w:ascii="Garamond" w:hAnsi="Garamond" w:cs="Courier New"/>
        </w:rPr>
      </w:pPr>
      <w:r w:rsidRPr="00FB76BD">
        <w:rPr>
          <w:rFonts w:ascii="Garamond" w:hAnsi="Garamond"/>
        </w:rPr>
        <w:t xml:space="preserve">Adamantia </w:t>
      </w:r>
      <w:proofErr w:type="spellStart"/>
      <w:r w:rsidRPr="00FB76BD">
        <w:rPr>
          <w:rFonts w:ascii="Garamond" w:hAnsi="Garamond"/>
        </w:rPr>
        <w:t>Pollis</w:t>
      </w:r>
      <w:proofErr w:type="spellEnd"/>
      <w:r w:rsidRPr="00FB76BD">
        <w:rPr>
          <w:rFonts w:ascii="Garamond" w:hAnsi="Garamond"/>
        </w:rPr>
        <w:t xml:space="preserve"> and Peter Schwab, </w:t>
      </w:r>
      <w:r w:rsidR="00D65B54" w:rsidRPr="00FB76BD">
        <w:rPr>
          <w:rFonts w:ascii="Garamond" w:hAnsi="Garamond"/>
        </w:rPr>
        <w:t>“</w:t>
      </w:r>
      <w:r w:rsidRPr="00FB76BD">
        <w:rPr>
          <w:rFonts w:ascii="Garamond" w:hAnsi="Garamond"/>
        </w:rPr>
        <w:t>Human Rights:  A Western Construct with Limited Applicability,</w:t>
      </w:r>
      <w:r w:rsidR="00D65B54" w:rsidRPr="00FB76BD">
        <w:rPr>
          <w:rFonts w:ascii="Garamond" w:hAnsi="Garamond"/>
        </w:rPr>
        <w:t>”</w:t>
      </w:r>
      <w:r w:rsidRPr="00FB76BD">
        <w:rPr>
          <w:rFonts w:ascii="Garamond" w:hAnsi="Garamond"/>
        </w:rPr>
        <w:t xml:space="preserve"> in </w:t>
      </w:r>
      <w:proofErr w:type="spellStart"/>
      <w:r w:rsidRPr="00FB76BD">
        <w:rPr>
          <w:rFonts w:ascii="Garamond" w:hAnsi="Garamond"/>
        </w:rPr>
        <w:t>Pollis</w:t>
      </w:r>
      <w:proofErr w:type="spellEnd"/>
      <w:r w:rsidRPr="00FB76BD">
        <w:rPr>
          <w:rFonts w:ascii="Garamond" w:hAnsi="Garamond"/>
        </w:rPr>
        <w:t xml:space="preserve"> and Schwab, </w:t>
      </w:r>
      <w:r w:rsidRPr="00FB76BD">
        <w:rPr>
          <w:rFonts w:ascii="Garamond" w:hAnsi="Garamond"/>
          <w:i/>
          <w:iCs/>
        </w:rPr>
        <w:t>Human Rights:  Cultural and Ideological Perspectives</w:t>
      </w:r>
      <w:r w:rsidRPr="00FB76BD">
        <w:rPr>
          <w:rFonts w:ascii="Garamond" w:hAnsi="Garamond"/>
        </w:rPr>
        <w:t xml:space="preserve"> OR </w:t>
      </w:r>
      <w:r w:rsidRPr="00FB76BD">
        <w:rPr>
          <w:rFonts w:ascii="Garamond" w:hAnsi="Garamond" w:cs="Courier New"/>
        </w:rPr>
        <w:t xml:space="preserve">Adamantia </w:t>
      </w:r>
      <w:proofErr w:type="spellStart"/>
      <w:r w:rsidRPr="00FB76BD">
        <w:rPr>
          <w:rFonts w:ascii="Garamond" w:hAnsi="Garamond" w:cs="Courier New"/>
        </w:rPr>
        <w:t>Pollis</w:t>
      </w:r>
      <w:proofErr w:type="spellEnd"/>
      <w:r w:rsidRPr="00FB76BD">
        <w:rPr>
          <w:rFonts w:ascii="Garamond" w:hAnsi="Garamond" w:cs="Courier New"/>
        </w:rPr>
        <w:t xml:space="preserve">, </w:t>
      </w:r>
      <w:r w:rsidR="00D65B54" w:rsidRPr="00FB76BD">
        <w:rPr>
          <w:rFonts w:ascii="Garamond" w:hAnsi="Garamond" w:cs="Courier New"/>
        </w:rPr>
        <w:t>“</w:t>
      </w:r>
      <w:r w:rsidRPr="00FB76BD">
        <w:rPr>
          <w:rFonts w:ascii="Garamond" w:hAnsi="Garamond" w:cs="Courier New"/>
        </w:rPr>
        <w:t>Liberal, Socialist, and Third World Perspectives on Human Rights,</w:t>
      </w:r>
      <w:r w:rsidR="00D65B54" w:rsidRPr="00FB76BD">
        <w:rPr>
          <w:rFonts w:ascii="Garamond" w:hAnsi="Garamond" w:cs="Courier New"/>
        </w:rPr>
        <w:t>”</w:t>
      </w:r>
      <w:r w:rsidRPr="00FB76BD">
        <w:rPr>
          <w:rFonts w:ascii="Garamond" w:hAnsi="Garamond" w:cs="Courier New"/>
        </w:rPr>
        <w:t xml:space="preserve"> in Peter Schwab and Adamantia </w:t>
      </w:r>
      <w:proofErr w:type="spellStart"/>
      <w:r w:rsidRPr="00FB76BD">
        <w:rPr>
          <w:rFonts w:ascii="Garamond" w:hAnsi="Garamond" w:cs="Courier New"/>
        </w:rPr>
        <w:t>Pollis</w:t>
      </w:r>
      <w:proofErr w:type="spellEnd"/>
      <w:r w:rsidRPr="00FB76BD">
        <w:rPr>
          <w:rFonts w:ascii="Garamond" w:hAnsi="Garamond" w:cs="Courier New"/>
        </w:rPr>
        <w:t xml:space="preserve">, eds., </w:t>
      </w:r>
      <w:r w:rsidRPr="00FB76BD">
        <w:rPr>
          <w:rFonts w:ascii="Garamond" w:hAnsi="Garamond" w:cs="Courier New"/>
          <w:i/>
          <w:iCs/>
        </w:rPr>
        <w:t>Toward a Human Rights Framework</w:t>
      </w:r>
      <w:r w:rsidR="00CC436D" w:rsidRPr="00FB76BD">
        <w:rPr>
          <w:rFonts w:ascii="Garamond" w:hAnsi="Garamond" w:cs="Courier New"/>
        </w:rPr>
        <w:t>.</w:t>
      </w:r>
      <w:r w:rsidRPr="00FB76BD">
        <w:rPr>
          <w:rFonts w:ascii="Garamond" w:hAnsi="Garamond" w:cs="Courier New"/>
        </w:rPr>
        <w:t xml:space="preserve">  </w:t>
      </w:r>
    </w:p>
    <w:p w14:paraId="7DA3BD1E" w14:textId="43C8A13A" w:rsidR="001E7EB9" w:rsidRPr="00FB76BD" w:rsidRDefault="00CC149E">
      <w:pPr>
        <w:ind w:left="360" w:hanging="360"/>
        <w:rPr>
          <w:rFonts w:ascii="Garamond" w:hAnsi="Garamond" w:cs="Courier New"/>
        </w:rPr>
      </w:pPr>
      <w:r w:rsidRPr="00FB76BD">
        <w:rPr>
          <w:rFonts w:ascii="Garamond" w:hAnsi="Garamond" w:cs="Courier New"/>
        </w:rPr>
        <w:t xml:space="preserve">Donnelly, UHR3e, ch. </w:t>
      </w:r>
      <w:r w:rsidR="00E819E6" w:rsidRPr="00FB76BD">
        <w:rPr>
          <w:rFonts w:ascii="Garamond" w:hAnsi="Garamond" w:cs="Courier New"/>
        </w:rPr>
        <w:t>6</w:t>
      </w:r>
      <w:r w:rsidR="001E7EB9" w:rsidRPr="00FB76BD">
        <w:rPr>
          <w:rFonts w:ascii="Garamond" w:hAnsi="Garamond" w:cs="Courier New"/>
        </w:rPr>
        <w:t>-7.</w:t>
      </w:r>
    </w:p>
    <w:p w14:paraId="5C94C469" w14:textId="0E0F15E1" w:rsidR="001E7EB9" w:rsidRPr="00FB76BD" w:rsidRDefault="001E7EB9">
      <w:pPr>
        <w:ind w:left="360" w:hanging="360"/>
        <w:rPr>
          <w:rFonts w:ascii="Garamond" w:hAnsi="Garamond"/>
        </w:rPr>
      </w:pPr>
      <w:r w:rsidRPr="00FB76BD">
        <w:rPr>
          <w:rFonts w:ascii="Garamond" w:hAnsi="Garamond" w:cs="Courier New"/>
        </w:rPr>
        <w:t xml:space="preserve">Donnelly, </w:t>
      </w:r>
      <w:r w:rsidR="00247338" w:rsidRPr="00FB76BD">
        <w:rPr>
          <w:rFonts w:ascii="Garamond" w:hAnsi="Garamond" w:cs="Courier New"/>
        </w:rPr>
        <w:t xml:space="preserve">2015.  </w:t>
      </w:r>
      <w:r w:rsidR="00D65B54" w:rsidRPr="00FB76BD">
        <w:rPr>
          <w:rFonts w:ascii="Garamond" w:hAnsi="Garamond"/>
        </w:rPr>
        <w:t>“</w:t>
      </w:r>
      <w:r w:rsidRPr="00FB76BD">
        <w:rPr>
          <w:rFonts w:ascii="Garamond" w:hAnsi="Garamond"/>
        </w:rPr>
        <w:t>Normative versus Taxonomic Humanity:  Varieties of Human Dignity in the Western Tradition.</w:t>
      </w:r>
      <w:r w:rsidR="00D65B54" w:rsidRPr="00FB76BD">
        <w:rPr>
          <w:rFonts w:ascii="Garamond" w:hAnsi="Garamond"/>
        </w:rPr>
        <w:t>”</w:t>
      </w:r>
      <w:r w:rsidRPr="00FB76BD">
        <w:rPr>
          <w:rFonts w:ascii="Garamond" w:hAnsi="Garamond"/>
        </w:rPr>
        <w:t xml:space="preserve">  </w:t>
      </w:r>
      <w:r w:rsidRPr="00FB76BD">
        <w:rPr>
          <w:rFonts w:ascii="Garamond" w:hAnsi="Garamond"/>
          <w:i/>
        </w:rPr>
        <w:t>Journal of Human Rights</w:t>
      </w:r>
      <w:r w:rsidRPr="00FB76BD">
        <w:rPr>
          <w:rFonts w:ascii="Garamond" w:hAnsi="Garamond"/>
        </w:rPr>
        <w:t xml:space="preserve"> 14 (January): 1-22.</w:t>
      </w:r>
    </w:p>
    <w:p w14:paraId="2D8AB000" w14:textId="77777777" w:rsidR="00247338" w:rsidRPr="00FB76BD" w:rsidRDefault="00247338">
      <w:pPr>
        <w:ind w:left="360" w:hanging="360"/>
        <w:rPr>
          <w:rFonts w:ascii="Garamond" w:hAnsi="Garamond" w:cs="Courier New"/>
        </w:rPr>
      </w:pPr>
    </w:p>
    <w:p w14:paraId="6836158C" w14:textId="7D81DDD3" w:rsidR="008F7D88" w:rsidRPr="00FB76BD" w:rsidRDefault="001B4BFC">
      <w:pPr>
        <w:ind w:left="360" w:hanging="360"/>
        <w:rPr>
          <w:rFonts w:ascii="Garamond" w:hAnsi="Garamond"/>
        </w:rPr>
      </w:pPr>
      <w:r w:rsidRPr="00FB76BD">
        <w:rPr>
          <w:rFonts w:ascii="Garamond" w:hAnsi="Garamond" w:cs="Courier New"/>
        </w:rPr>
        <w:t xml:space="preserve">Then </w:t>
      </w:r>
      <w:r w:rsidR="00247338" w:rsidRPr="00FB76BD">
        <w:rPr>
          <w:rFonts w:ascii="Garamond" w:hAnsi="Garamond" w:cs="Courier New"/>
        </w:rPr>
        <w:t>r</w:t>
      </w:r>
      <w:r w:rsidR="008F7D88" w:rsidRPr="00FB76BD">
        <w:rPr>
          <w:rFonts w:ascii="Garamond" w:hAnsi="Garamond" w:cs="Courier New"/>
        </w:rPr>
        <w:t xml:space="preserve">ead </w:t>
      </w:r>
      <w:r w:rsidR="00385CAC" w:rsidRPr="00FB76BD">
        <w:rPr>
          <w:rFonts w:ascii="Garamond" w:hAnsi="Garamond" w:cs="Courier New"/>
        </w:rPr>
        <w:t xml:space="preserve">three or </w:t>
      </w:r>
      <w:r w:rsidRPr="00FB76BD">
        <w:rPr>
          <w:rFonts w:ascii="Garamond" w:hAnsi="Garamond" w:cs="Courier New"/>
        </w:rPr>
        <w:t xml:space="preserve">four </w:t>
      </w:r>
      <w:r w:rsidR="008F7D88" w:rsidRPr="00FB76BD">
        <w:rPr>
          <w:rFonts w:ascii="Garamond" w:hAnsi="Garamond" w:cs="Courier New"/>
        </w:rPr>
        <w:t>articles from §B</w:t>
      </w:r>
      <w:r w:rsidRPr="00FB76BD">
        <w:rPr>
          <w:rFonts w:ascii="Garamond" w:hAnsi="Garamond" w:cs="Courier New"/>
        </w:rPr>
        <w:t xml:space="preserve"> and another two </w:t>
      </w:r>
      <w:r w:rsidR="00385CAC" w:rsidRPr="00FB76BD">
        <w:rPr>
          <w:rFonts w:ascii="Garamond" w:hAnsi="Garamond" w:cs="Courier New"/>
        </w:rPr>
        <w:t>or three</w:t>
      </w:r>
      <w:r w:rsidRPr="00FB76BD">
        <w:rPr>
          <w:rFonts w:ascii="Garamond" w:hAnsi="Garamond" w:cs="Courier New"/>
        </w:rPr>
        <w:t xml:space="preserve"> from §C.</w:t>
      </w:r>
      <w:r w:rsidR="0096342F" w:rsidRPr="00FB76BD">
        <w:rPr>
          <w:rFonts w:ascii="Garamond" w:hAnsi="Garamond" w:cs="Courier New"/>
        </w:rPr>
        <w:t xml:space="preserve">  (If nothing </w:t>
      </w:r>
      <w:proofErr w:type="gramStart"/>
      <w:r w:rsidR="0096342F" w:rsidRPr="00FB76BD">
        <w:rPr>
          <w:rFonts w:ascii="Garamond" w:hAnsi="Garamond" w:cs="Courier New"/>
        </w:rPr>
        <w:t>in particular strikes</w:t>
      </w:r>
      <w:proofErr w:type="gramEnd"/>
      <w:r w:rsidR="0096342F" w:rsidRPr="00FB76BD">
        <w:rPr>
          <w:rFonts w:ascii="Garamond" w:hAnsi="Garamond" w:cs="Courier New"/>
        </w:rPr>
        <w:t xml:space="preserve"> you, yo</w:t>
      </w:r>
      <w:r w:rsidR="00385CAC" w:rsidRPr="00FB76BD">
        <w:rPr>
          <w:rFonts w:ascii="Garamond" w:hAnsi="Garamond" w:cs="Courier New"/>
        </w:rPr>
        <w:t>u</w:t>
      </w:r>
      <w:r w:rsidR="0096342F" w:rsidRPr="00FB76BD">
        <w:rPr>
          <w:rFonts w:ascii="Garamond" w:hAnsi="Garamond" w:cs="Courier New"/>
        </w:rPr>
        <w:t xml:space="preserve"> might want to look at the pieces that I have marked with a *.)</w:t>
      </w:r>
    </w:p>
    <w:p w14:paraId="7DE59BAF" w14:textId="77777777" w:rsidR="008F7D88" w:rsidRPr="00FB76BD" w:rsidRDefault="008F7D88">
      <w:pPr>
        <w:ind w:left="288" w:hanging="288"/>
        <w:rPr>
          <w:rFonts w:ascii="Garamond" w:hAnsi="Garamond" w:cs="Courier New"/>
        </w:rPr>
      </w:pPr>
    </w:p>
    <w:p w14:paraId="6C928421" w14:textId="77777777" w:rsidR="008F7D88" w:rsidRPr="00FB76BD" w:rsidRDefault="008F7D88">
      <w:pPr>
        <w:pStyle w:val="Heading2"/>
        <w:keepNext w:val="0"/>
        <w:spacing w:before="0" w:after="0" w:line="240" w:lineRule="auto"/>
        <w:ind w:left="288" w:hanging="288"/>
        <w:rPr>
          <w:rFonts w:ascii="Garamond" w:hAnsi="Garamond"/>
          <w:sz w:val="24"/>
        </w:rPr>
      </w:pPr>
      <w:r w:rsidRPr="00FB76BD">
        <w:rPr>
          <w:rFonts w:ascii="Garamond" w:hAnsi="Garamond"/>
          <w:sz w:val="24"/>
        </w:rPr>
        <w:t>Non-Western Conceptions of Human Rights</w:t>
      </w:r>
    </w:p>
    <w:p w14:paraId="21B83CAE" w14:textId="341D02EF" w:rsidR="008F7D88" w:rsidRPr="00FB76BD" w:rsidRDefault="0096342F" w:rsidP="0010643E">
      <w:pPr>
        <w:ind w:left="360" w:hanging="360"/>
        <w:rPr>
          <w:rFonts w:ascii="Garamond" w:hAnsi="Garamond"/>
          <w:szCs w:val="22"/>
        </w:rPr>
      </w:pPr>
      <w:r w:rsidRPr="00FB76BD">
        <w:rPr>
          <w:rFonts w:ascii="Garamond" w:hAnsi="Garamond"/>
        </w:rPr>
        <w:t>*</w:t>
      </w:r>
      <w:proofErr w:type="spellStart"/>
      <w:r w:rsidR="008F7D88" w:rsidRPr="00FB76BD">
        <w:rPr>
          <w:rFonts w:ascii="Garamond" w:hAnsi="Garamond"/>
        </w:rPr>
        <w:t>Adbul</w:t>
      </w:r>
      <w:proofErr w:type="spellEnd"/>
      <w:r w:rsidR="008F7D88" w:rsidRPr="00FB76BD">
        <w:rPr>
          <w:rFonts w:ascii="Garamond" w:hAnsi="Garamond"/>
        </w:rPr>
        <w:t xml:space="preserve"> Aziz Said, </w:t>
      </w:r>
      <w:r w:rsidR="00D65B54" w:rsidRPr="00FB76BD">
        <w:rPr>
          <w:rFonts w:ascii="Garamond" w:hAnsi="Garamond"/>
        </w:rPr>
        <w:t>“</w:t>
      </w:r>
      <w:r w:rsidR="008F7D88" w:rsidRPr="00FB76BD">
        <w:rPr>
          <w:rFonts w:ascii="Garamond" w:hAnsi="Garamond"/>
        </w:rPr>
        <w:t>Precept and Practice of Human Rights in Islam,</w:t>
      </w:r>
      <w:r w:rsidR="00D65B54" w:rsidRPr="00FB76BD">
        <w:rPr>
          <w:rFonts w:ascii="Garamond" w:hAnsi="Garamond"/>
        </w:rPr>
        <w:t>”</w:t>
      </w:r>
      <w:r w:rsidR="008F7D88" w:rsidRPr="00FB76BD">
        <w:rPr>
          <w:rFonts w:ascii="Garamond" w:hAnsi="Garamond"/>
        </w:rPr>
        <w:t xml:space="preserve"> </w:t>
      </w:r>
      <w:r w:rsidR="008F7D88" w:rsidRPr="00FB76BD">
        <w:rPr>
          <w:rFonts w:ascii="Garamond" w:hAnsi="Garamond"/>
          <w:i/>
          <w:iCs/>
        </w:rPr>
        <w:t>Universal Human Rights [Human Rights Quarterly</w:t>
      </w:r>
      <w:r w:rsidR="008F7D88" w:rsidRPr="00FB76BD">
        <w:rPr>
          <w:rFonts w:ascii="Garamond" w:hAnsi="Garamond"/>
        </w:rPr>
        <w:t>] 1 (1979): 63-80</w:t>
      </w:r>
      <w:r w:rsidR="009C3443" w:rsidRPr="00FB76BD">
        <w:rPr>
          <w:rFonts w:ascii="Garamond" w:hAnsi="Garamond"/>
        </w:rPr>
        <w:t xml:space="preserve"> OR </w:t>
      </w:r>
      <w:r w:rsidR="008F7D88" w:rsidRPr="00FB76BD">
        <w:rPr>
          <w:rFonts w:ascii="Garamond" w:hAnsi="Garamond"/>
        </w:rPr>
        <w:t xml:space="preserve">Fouad Zakaria, </w:t>
      </w:r>
      <w:r w:rsidR="00D65B54" w:rsidRPr="00FB76BD">
        <w:rPr>
          <w:rFonts w:ascii="Garamond" w:hAnsi="Garamond"/>
        </w:rPr>
        <w:t>“</w:t>
      </w:r>
      <w:r w:rsidR="008F7D88" w:rsidRPr="00FB76BD">
        <w:rPr>
          <w:rFonts w:ascii="Garamond" w:hAnsi="Garamond"/>
        </w:rPr>
        <w:t>Human Rights in the Arab World:  The Islamic Context,</w:t>
      </w:r>
      <w:r w:rsidR="00D65B54" w:rsidRPr="00FB76BD">
        <w:rPr>
          <w:rFonts w:ascii="Garamond" w:hAnsi="Garamond"/>
        </w:rPr>
        <w:t>”</w:t>
      </w:r>
      <w:r w:rsidR="008F7D88" w:rsidRPr="00FB76BD">
        <w:rPr>
          <w:rFonts w:ascii="Garamond" w:hAnsi="Garamond"/>
        </w:rPr>
        <w:t xml:space="preserve"> in UNESCO, </w:t>
      </w:r>
      <w:r w:rsidR="008F7D88" w:rsidRPr="00FB76BD">
        <w:rPr>
          <w:rFonts w:ascii="Garamond" w:hAnsi="Garamond"/>
          <w:i/>
          <w:iCs/>
        </w:rPr>
        <w:t xml:space="preserve">Philosophical Foundations of Human </w:t>
      </w:r>
      <w:proofErr w:type="gramStart"/>
      <w:r w:rsidR="008F7D88" w:rsidRPr="00FB76BD">
        <w:rPr>
          <w:rFonts w:ascii="Garamond" w:hAnsi="Garamond"/>
          <w:i/>
          <w:iCs/>
        </w:rPr>
        <w:t>Rights</w:t>
      </w:r>
      <w:r w:rsidR="009C3443" w:rsidRPr="00FB76BD">
        <w:rPr>
          <w:rFonts w:ascii="Garamond" w:hAnsi="Garamond"/>
        </w:rPr>
        <w:t xml:space="preserve">  OR</w:t>
      </w:r>
      <w:proofErr w:type="gramEnd"/>
      <w:r w:rsidR="009C3443" w:rsidRPr="00FB76BD">
        <w:rPr>
          <w:rFonts w:ascii="Garamond" w:hAnsi="Garamond"/>
        </w:rPr>
        <w:t xml:space="preserve"> </w:t>
      </w:r>
      <w:r w:rsidR="008F7D88" w:rsidRPr="00FB76BD">
        <w:rPr>
          <w:rFonts w:ascii="Garamond" w:hAnsi="Garamond"/>
        </w:rPr>
        <w:t xml:space="preserve">Majid </w:t>
      </w:r>
      <w:proofErr w:type="spellStart"/>
      <w:r w:rsidR="008F7D88" w:rsidRPr="00FB76BD">
        <w:rPr>
          <w:rFonts w:ascii="Garamond" w:hAnsi="Garamond"/>
        </w:rPr>
        <w:t>Khadduri</w:t>
      </w:r>
      <w:proofErr w:type="spellEnd"/>
      <w:r w:rsidR="008F7D88" w:rsidRPr="00FB76BD">
        <w:rPr>
          <w:rFonts w:ascii="Garamond" w:hAnsi="Garamond"/>
        </w:rPr>
        <w:t xml:space="preserve">, </w:t>
      </w:r>
      <w:r w:rsidR="00D65B54" w:rsidRPr="00FB76BD">
        <w:rPr>
          <w:rFonts w:ascii="Garamond" w:hAnsi="Garamond"/>
        </w:rPr>
        <w:t>“</w:t>
      </w:r>
      <w:r w:rsidR="008F7D88" w:rsidRPr="00FB76BD">
        <w:rPr>
          <w:rFonts w:ascii="Garamond" w:hAnsi="Garamond"/>
        </w:rPr>
        <w:t>Human Rights in Islam,</w:t>
      </w:r>
      <w:r w:rsidR="00D65B54" w:rsidRPr="00FB76BD">
        <w:rPr>
          <w:rFonts w:ascii="Garamond" w:hAnsi="Garamond"/>
        </w:rPr>
        <w:t>”</w:t>
      </w:r>
      <w:r w:rsidR="008F7D88" w:rsidRPr="00FB76BD">
        <w:rPr>
          <w:rFonts w:ascii="Garamond" w:hAnsi="Garamond"/>
        </w:rPr>
        <w:t xml:space="preserve"> </w:t>
      </w:r>
      <w:r w:rsidR="008F7D88" w:rsidRPr="00FB76BD">
        <w:rPr>
          <w:rFonts w:ascii="Garamond" w:hAnsi="Garamond"/>
          <w:i/>
          <w:iCs/>
        </w:rPr>
        <w:t>The Annals</w:t>
      </w:r>
      <w:r w:rsidR="008F7D88" w:rsidRPr="00FB76BD">
        <w:rPr>
          <w:rFonts w:ascii="Garamond" w:hAnsi="Garamond"/>
        </w:rPr>
        <w:t xml:space="preserve"> 243 (January 1946): 77-81.</w:t>
      </w:r>
    </w:p>
    <w:p w14:paraId="783BB088" w14:textId="3898DF3C" w:rsidR="003A6337" w:rsidRPr="00FB76BD" w:rsidRDefault="009C3443" w:rsidP="003A6337">
      <w:pPr>
        <w:ind w:left="360" w:hanging="360"/>
        <w:rPr>
          <w:rFonts w:ascii="Garamond" w:hAnsi="Garamond" w:cs="Garamond"/>
        </w:rPr>
      </w:pPr>
      <w:r w:rsidRPr="00FB76BD">
        <w:rPr>
          <w:rFonts w:ascii="Garamond" w:hAnsi="Garamond"/>
        </w:rPr>
        <w:t>*</w:t>
      </w:r>
      <w:r w:rsidR="00BC4183" w:rsidRPr="00FB76BD">
        <w:rPr>
          <w:rFonts w:ascii="Garamond" w:hAnsi="Garamond"/>
        </w:rPr>
        <w:t>Abdullahi A. An-Na</w:t>
      </w:r>
      <w:r w:rsidR="00BB06B4" w:rsidRPr="00FB76BD">
        <w:rPr>
          <w:rFonts w:ascii="Garamond" w:hAnsi="Garamond"/>
        </w:rPr>
        <w:t>’</w:t>
      </w:r>
      <w:r w:rsidR="00BC4183" w:rsidRPr="00FB76BD">
        <w:rPr>
          <w:rFonts w:ascii="Garamond" w:hAnsi="Garamond"/>
        </w:rPr>
        <w:t xml:space="preserve">im, </w:t>
      </w:r>
      <w:r w:rsidR="00D65B54" w:rsidRPr="00FB76BD">
        <w:rPr>
          <w:rFonts w:ascii="Garamond" w:hAnsi="Garamond"/>
        </w:rPr>
        <w:t>“</w:t>
      </w:r>
      <w:r w:rsidR="00BC4183" w:rsidRPr="00FB76BD">
        <w:rPr>
          <w:rFonts w:ascii="Garamond" w:hAnsi="Garamond"/>
        </w:rPr>
        <w:t>Religious Minorities under Islamic Law and the Limits of Cultural Relativism,</w:t>
      </w:r>
      <w:r w:rsidR="00D65B54" w:rsidRPr="00FB76BD">
        <w:rPr>
          <w:rFonts w:ascii="Garamond" w:hAnsi="Garamond"/>
        </w:rPr>
        <w:t>”</w:t>
      </w:r>
      <w:r w:rsidR="00BC4183" w:rsidRPr="00FB76BD">
        <w:rPr>
          <w:rFonts w:ascii="Garamond" w:hAnsi="Garamond"/>
        </w:rPr>
        <w:t xml:space="preserve"> </w:t>
      </w:r>
      <w:r w:rsidR="00BC4183" w:rsidRPr="00FB76BD">
        <w:rPr>
          <w:rFonts w:ascii="Garamond" w:hAnsi="Garamond"/>
          <w:i/>
          <w:iCs/>
        </w:rPr>
        <w:t>Human Rights Quarterly</w:t>
      </w:r>
      <w:r w:rsidR="00BC4183" w:rsidRPr="00FB76BD">
        <w:rPr>
          <w:rFonts w:ascii="Garamond" w:hAnsi="Garamond"/>
        </w:rPr>
        <w:t xml:space="preserve"> 9 (February 1987): 1-18.</w:t>
      </w:r>
      <w:r w:rsidR="003A6337" w:rsidRPr="00FB76BD">
        <w:rPr>
          <w:rFonts w:ascii="Garamond" w:hAnsi="Garamond" w:cs="Garamond"/>
        </w:rPr>
        <w:t xml:space="preserve"> </w:t>
      </w:r>
    </w:p>
    <w:p w14:paraId="373901CF" w14:textId="7FC002E2" w:rsidR="003A6337" w:rsidRPr="00FB76BD" w:rsidRDefault="00E15CF6" w:rsidP="00C87100">
      <w:pPr>
        <w:ind w:left="360" w:hanging="360"/>
        <w:rPr>
          <w:rFonts w:ascii="Garamond" w:hAnsi="Garamond"/>
        </w:rPr>
      </w:pPr>
      <w:r w:rsidRPr="00FB76BD">
        <w:rPr>
          <w:rFonts w:ascii="Garamond" w:hAnsi="Garamond"/>
        </w:rPr>
        <w:t xml:space="preserve">Zehra F. </w:t>
      </w:r>
      <w:proofErr w:type="spellStart"/>
      <w:r w:rsidRPr="00FB76BD">
        <w:rPr>
          <w:rFonts w:ascii="Garamond" w:hAnsi="Garamond"/>
        </w:rPr>
        <w:t>Kabasakal</w:t>
      </w:r>
      <w:proofErr w:type="spellEnd"/>
      <w:r w:rsidRPr="00FB76BD">
        <w:rPr>
          <w:rFonts w:ascii="Garamond" w:hAnsi="Garamond"/>
        </w:rPr>
        <w:t xml:space="preserve"> </w:t>
      </w:r>
      <w:proofErr w:type="spellStart"/>
      <w:r w:rsidR="003A6337" w:rsidRPr="00FB76BD">
        <w:rPr>
          <w:rFonts w:ascii="Garamond" w:hAnsi="Garamond"/>
        </w:rPr>
        <w:t>Arat</w:t>
      </w:r>
      <w:proofErr w:type="spellEnd"/>
      <w:r w:rsidR="003A6337" w:rsidRPr="00FB76BD">
        <w:rPr>
          <w:rFonts w:ascii="Garamond" w:hAnsi="Garamond"/>
        </w:rPr>
        <w:t xml:space="preserve">. 2020. </w:t>
      </w:r>
      <w:r w:rsidR="00D65B54" w:rsidRPr="00FB76BD">
        <w:rPr>
          <w:rFonts w:ascii="Garamond" w:hAnsi="Garamond"/>
        </w:rPr>
        <w:t>“</w:t>
      </w:r>
      <w:r w:rsidR="003A6337" w:rsidRPr="00FB76BD">
        <w:rPr>
          <w:rFonts w:ascii="Garamond" w:hAnsi="Garamond"/>
        </w:rPr>
        <w:t>Economic Rights and Justice in the Qur</w:t>
      </w:r>
      <w:r w:rsidR="00BB06B4" w:rsidRPr="00FB76BD">
        <w:rPr>
          <w:rFonts w:ascii="Garamond" w:hAnsi="Garamond"/>
        </w:rPr>
        <w:t>’</w:t>
      </w:r>
      <w:r w:rsidR="003A6337" w:rsidRPr="00FB76BD">
        <w:rPr>
          <w:rFonts w:ascii="Garamond" w:hAnsi="Garamond"/>
        </w:rPr>
        <w:t>an.</w:t>
      </w:r>
      <w:r w:rsidR="00D65B54" w:rsidRPr="00FB76BD">
        <w:rPr>
          <w:rFonts w:ascii="Garamond" w:hAnsi="Garamond"/>
        </w:rPr>
        <w:t>”</w:t>
      </w:r>
      <w:r w:rsidR="003A6337" w:rsidRPr="00FB76BD">
        <w:rPr>
          <w:rFonts w:ascii="Garamond" w:hAnsi="Garamond"/>
        </w:rPr>
        <w:t xml:space="preserve"> </w:t>
      </w:r>
      <w:r w:rsidR="003A6337" w:rsidRPr="00FB76BD">
        <w:rPr>
          <w:rFonts w:ascii="Garamond" w:hAnsi="Garamond"/>
          <w:i/>
          <w:iCs/>
        </w:rPr>
        <w:t>Human Rights Quarterly</w:t>
      </w:r>
      <w:r w:rsidR="003A6337" w:rsidRPr="00FB76BD">
        <w:rPr>
          <w:rFonts w:ascii="Garamond" w:hAnsi="Garamond"/>
        </w:rPr>
        <w:t xml:space="preserve"> 42 (1):85-118. </w:t>
      </w:r>
    </w:p>
    <w:p w14:paraId="586B7F4E" w14:textId="1BBBE020" w:rsidR="00C87100" w:rsidRPr="00FB76BD" w:rsidRDefault="00E15CF6" w:rsidP="00C87100">
      <w:pPr>
        <w:ind w:left="360" w:hanging="360"/>
        <w:rPr>
          <w:rFonts w:ascii="Garamond" w:hAnsi="Garamond" w:cs="Garamond"/>
        </w:rPr>
      </w:pPr>
      <w:r w:rsidRPr="00FB76BD">
        <w:rPr>
          <w:rFonts w:ascii="Garamond" w:hAnsi="Garamond" w:cs="Garamond"/>
        </w:rPr>
        <w:t xml:space="preserve">Ahmed </w:t>
      </w:r>
      <w:proofErr w:type="spellStart"/>
      <w:r w:rsidR="00C87100" w:rsidRPr="00FB76BD">
        <w:rPr>
          <w:rFonts w:ascii="Garamond" w:hAnsi="Garamond" w:cs="Garamond"/>
        </w:rPr>
        <w:t>Khanani</w:t>
      </w:r>
      <w:proofErr w:type="spellEnd"/>
      <w:r w:rsidR="00C87100" w:rsidRPr="00FB76BD">
        <w:rPr>
          <w:rFonts w:ascii="Garamond" w:hAnsi="Garamond" w:cs="Garamond"/>
        </w:rPr>
        <w:t xml:space="preserve">. 2017. </w:t>
      </w:r>
      <w:r w:rsidR="00D65B54" w:rsidRPr="00FB76BD">
        <w:rPr>
          <w:rFonts w:ascii="Garamond" w:hAnsi="Garamond" w:cs="Garamond"/>
        </w:rPr>
        <w:t>“</w:t>
      </w:r>
      <w:r w:rsidR="00C87100" w:rsidRPr="00FB76BD">
        <w:rPr>
          <w:rFonts w:ascii="Garamond" w:hAnsi="Garamond" w:cs="Garamond"/>
        </w:rPr>
        <w:t>Decentering the Human:  Moroccan Islamism and Human Rights.</w:t>
      </w:r>
      <w:r w:rsidR="00D65B54" w:rsidRPr="00FB76BD">
        <w:rPr>
          <w:rFonts w:ascii="Garamond" w:hAnsi="Garamond" w:cs="Garamond"/>
        </w:rPr>
        <w:t>”</w:t>
      </w:r>
      <w:r w:rsidR="00C87100" w:rsidRPr="00FB76BD">
        <w:rPr>
          <w:rFonts w:ascii="Garamond" w:hAnsi="Garamond" w:cs="Garamond"/>
        </w:rPr>
        <w:t xml:space="preserve"> </w:t>
      </w:r>
      <w:r w:rsidR="00C87100" w:rsidRPr="00FB76BD">
        <w:rPr>
          <w:rFonts w:ascii="Garamond" w:hAnsi="Garamond" w:cs="Garamond"/>
          <w:i/>
          <w:iCs/>
        </w:rPr>
        <w:t>Human Rights Quarterly</w:t>
      </w:r>
      <w:r w:rsidR="00C87100" w:rsidRPr="00FB76BD">
        <w:rPr>
          <w:rFonts w:ascii="Garamond" w:hAnsi="Garamond" w:cs="Garamond"/>
        </w:rPr>
        <w:t xml:space="preserve"> 38 (3):606-630. </w:t>
      </w:r>
    </w:p>
    <w:p w14:paraId="564C8FA1" w14:textId="5F71A4A8" w:rsidR="00BC3922" w:rsidRPr="00FB76BD" w:rsidRDefault="009C3443" w:rsidP="00A37600">
      <w:pPr>
        <w:ind w:left="360" w:hanging="360"/>
        <w:rPr>
          <w:rFonts w:ascii="Garamond" w:hAnsi="Garamond"/>
          <w:u w:val="single"/>
        </w:rPr>
      </w:pPr>
      <w:r w:rsidRPr="00FB76BD">
        <w:rPr>
          <w:rFonts w:ascii="Garamond" w:hAnsi="Garamond"/>
        </w:rPr>
        <w:t>*</w:t>
      </w:r>
      <w:r w:rsidR="008F7D88" w:rsidRPr="00FB76BD">
        <w:rPr>
          <w:rFonts w:ascii="Garamond" w:hAnsi="Garamond"/>
        </w:rPr>
        <w:t xml:space="preserve">Dunstan M. Wai, </w:t>
      </w:r>
      <w:r w:rsidR="00D65B54" w:rsidRPr="00FB76BD">
        <w:rPr>
          <w:rFonts w:ascii="Garamond" w:hAnsi="Garamond"/>
        </w:rPr>
        <w:t>“</w:t>
      </w:r>
      <w:r w:rsidR="008F7D88" w:rsidRPr="00FB76BD">
        <w:rPr>
          <w:rFonts w:ascii="Garamond" w:hAnsi="Garamond"/>
        </w:rPr>
        <w:t>Human Rights in Sub-Saharan Africa,</w:t>
      </w:r>
      <w:r w:rsidR="00D65B54" w:rsidRPr="00FB76BD">
        <w:rPr>
          <w:rFonts w:ascii="Garamond" w:hAnsi="Garamond"/>
        </w:rPr>
        <w:t>”</w:t>
      </w:r>
      <w:r w:rsidR="008F7D88" w:rsidRPr="00FB76BD">
        <w:rPr>
          <w:rFonts w:ascii="Garamond" w:hAnsi="Garamond"/>
        </w:rPr>
        <w:t xml:space="preserve"> in </w:t>
      </w:r>
      <w:proofErr w:type="spellStart"/>
      <w:r w:rsidR="008F7D88" w:rsidRPr="00FB76BD">
        <w:rPr>
          <w:rFonts w:ascii="Garamond" w:hAnsi="Garamond"/>
        </w:rPr>
        <w:t>Pollis</w:t>
      </w:r>
      <w:proofErr w:type="spellEnd"/>
      <w:r w:rsidR="008F7D88" w:rsidRPr="00FB76BD">
        <w:rPr>
          <w:rFonts w:ascii="Garamond" w:hAnsi="Garamond"/>
        </w:rPr>
        <w:t xml:space="preserve"> and Schwab</w:t>
      </w:r>
      <w:r w:rsidRPr="00FB76BD">
        <w:rPr>
          <w:rFonts w:ascii="Garamond" w:hAnsi="Garamond"/>
        </w:rPr>
        <w:t xml:space="preserve"> OR </w:t>
      </w:r>
      <w:r w:rsidR="008F7D88" w:rsidRPr="00FB76BD">
        <w:rPr>
          <w:rFonts w:ascii="Garamond" w:hAnsi="Garamond"/>
        </w:rPr>
        <w:t xml:space="preserve">Kwasi Wiredu, </w:t>
      </w:r>
      <w:r w:rsidR="00D65B54" w:rsidRPr="00FB76BD">
        <w:rPr>
          <w:rFonts w:ascii="Garamond" w:hAnsi="Garamond"/>
        </w:rPr>
        <w:t>“</w:t>
      </w:r>
      <w:r w:rsidR="008F7D88" w:rsidRPr="00FB76BD">
        <w:rPr>
          <w:rFonts w:ascii="Garamond" w:hAnsi="Garamond"/>
        </w:rPr>
        <w:t>An Akan Perspective on Human Rights,</w:t>
      </w:r>
      <w:r w:rsidR="00D65B54" w:rsidRPr="00FB76BD">
        <w:rPr>
          <w:rFonts w:ascii="Garamond" w:hAnsi="Garamond"/>
        </w:rPr>
        <w:t>”</w:t>
      </w:r>
      <w:r w:rsidR="008F7D88" w:rsidRPr="00FB76BD">
        <w:rPr>
          <w:rFonts w:ascii="Garamond" w:hAnsi="Garamond"/>
        </w:rPr>
        <w:t xml:space="preserve"> in Hayden</w:t>
      </w:r>
      <w:r w:rsidRPr="00FB76BD">
        <w:rPr>
          <w:rFonts w:ascii="Garamond" w:hAnsi="Garamond"/>
        </w:rPr>
        <w:t xml:space="preserve"> O</w:t>
      </w:r>
      <w:r w:rsidR="00A37600" w:rsidRPr="00FB76BD">
        <w:rPr>
          <w:rFonts w:ascii="Garamond" w:hAnsi="Garamond"/>
        </w:rPr>
        <w:t xml:space="preserve">R </w:t>
      </w:r>
      <w:r w:rsidR="008F7D88" w:rsidRPr="00FB76BD">
        <w:rPr>
          <w:rFonts w:ascii="Garamond" w:hAnsi="Garamond"/>
        </w:rPr>
        <w:t xml:space="preserve">Josiah A. M. </w:t>
      </w:r>
      <w:proofErr w:type="spellStart"/>
      <w:proofErr w:type="gramStart"/>
      <w:r w:rsidR="008F7D88" w:rsidRPr="00FB76BD">
        <w:rPr>
          <w:rFonts w:ascii="Garamond" w:hAnsi="Garamond"/>
        </w:rPr>
        <w:t>Cobbah</w:t>
      </w:r>
      <w:proofErr w:type="spellEnd"/>
      <w:r w:rsidR="008F7D88" w:rsidRPr="00FB76BD">
        <w:rPr>
          <w:rFonts w:ascii="Garamond" w:hAnsi="Garamond"/>
        </w:rPr>
        <w:t>,.</w:t>
      </w:r>
      <w:proofErr w:type="gramEnd"/>
      <w:r w:rsidR="008F7D88" w:rsidRPr="00FB76BD">
        <w:rPr>
          <w:rFonts w:ascii="Garamond" w:hAnsi="Garamond"/>
        </w:rPr>
        <w:t xml:space="preserve"> </w:t>
      </w:r>
      <w:r w:rsidR="00D65B54" w:rsidRPr="00FB76BD">
        <w:rPr>
          <w:rFonts w:ascii="Garamond" w:hAnsi="Garamond"/>
        </w:rPr>
        <w:t>“</w:t>
      </w:r>
      <w:r w:rsidR="008F7D88" w:rsidRPr="00FB76BD">
        <w:rPr>
          <w:rFonts w:ascii="Garamond" w:hAnsi="Garamond"/>
        </w:rPr>
        <w:t>African Values and the Human Rights Debate:  An African Perspective.</w:t>
      </w:r>
      <w:r w:rsidR="00D65B54" w:rsidRPr="00FB76BD">
        <w:rPr>
          <w:rFonts w:ascii="Garamond" w:hAnsi="Garamond"/>
        </w:rPr>
        <w:t>”</w:t>
      </w:r>
      <w:r w:rsidR="008F7D88" w:rsidRPr="00FB76BD">
        <w:rPr>
          <w:rFonts w:ascii="Garamond" w:hAnsi="Garamond"/>
          <w:i/>
          <w:iCs/>
        </w:rPr>
        <w:t xml:space="preserve"> Human Rights Quarterly</w:t>
      </w:r>
      <w:r w:rsidR="008F7D88" w:rsidRPr="00FB76BD">
        <w:rPr>
          <w:rFonts w:ascii="Garamond" w:hAnsi="Garamond"/>
        </w:rPr>
        <w:t xml:space="preserve"> 9 (August 1987)</w:t>
      </w:r>
      <w:r w:rsidR="00A37600" w:rsidRPr="00FB76BD">
        <w:rPr>
          <w:rFonts w:ascii="Garamond" w:hAnsi="Garamond"/>
        </w:rPr>
        <w:t xml:space="preserve"> OR </w:t>
      </w:r>
      <w:proofErr w:type="spellStart"/>
      <w:r w:rsidR="00BC3922" w:rsidRPr="00FB76BD">
        <w:rPr>
          <w:rFonts w:ascii="Garamond" w:hAnsi="Garamond" w:cs="Garamond"/>
        </w:rPr>
        <w:t>Ejidike</w:t>
      </w:r>
      <w:proofErr w:type="spellEnd"/>
      <w:r w:rsidR="00BC3922" w:rsidRPr="00FB76BD">
        <w:rPr>
          <w:rFonts w:ascii="Garamond" w:hAnsi="Garamond" w:cs="Garamond"/>
        </w:rPr>
        <w:t xml:space="preserve">, Okey Martin. 1999. </w:t>
      </w:r>
      <w:r w:rsidR="00D65B54" w:rsidRPr="00FB76BD">
        <w:rPr>
          <w:rFonts w:ascii="Garamond" w:hAnsi="Garamond" w:cs="Garamond"/>
        </w:rPr>
        <w:t>“</w:t>
      </w:r>
      <w:r w:rsidR="00BC3922" w:rsidRPr="00FB76BD">
        <w:rPr>
          <w:rFonts w:ascii="Garamond" w:hAnsi="Garamond" w:cs="Garamond"/>
        </w:rPr>
        <w:t>Human Rights in the Cultural Traditions and Social Practice of the Igbo of South-Eastern Nigeria.</w:t>
      </w:r>
      <w:r w:rsidR="00D65B54" w:rsidRPr="00FB76BD">
        <w:rPr>
          <w:rFonts w:ascii="Garamond" w:hAnsi="Garamond" w:cs="Garamond"/>
        </w:rPr>
        <w:t>”</w:t>
      </w:r>
      <w:r w:rsidR="00BC3922" w:rsidRPr="00FB76BD">
        <w:rPr>
          <w:rFonts w:ascii="Garamond" w:hAnsi="Garamond" w:cs="Garamond"/>
        </w:rPr>
        <w:t xml:space="preserve"> </w:t>
      </w:r>
      <w:r w:rsidR="00BC3922" w:rsidRPr="00FB76BD">
        <w:rPr>
          <w:rFonts w:ascii="Garamond" w:hAnsi="Garamond" w:cs="Garamond"/>
          <w:i/>
          <w:iCs/>
        </w:rPr>
        <w:t>Journal of African Law</w:t>
      </w:r>
      <w:r w:rsidR="00BC3922" w:rsidRPr="00FB76BD">
        <w:rPr>
          <w:rFonts w:ascii="Garamond" w:hAnsi="Garamond" w:cs="Garamond"/>
        </w:rPr>
        <w:t xml:space="preserve"> 43 (1):71-98</w:t>
      </w:r>
      <w:r w:rsidR="00A37600" w:rsidRPr="00FB76BD">
        <w:rPr>
          <w:rFonts w:ascii="Garamond" w:hAnsi="Garamond" w:cs="Garamond"/>
        </w:rPr>
        <w:t xml:space="preserve"> OR </w:t>
      </w:r>
      <w:proofErr w:type="spellStart"/>
      <w:r w:rsidR="00A37600" w:rsidRPr="00FB76BD">
        <w:rPr>
          <w:rFonts w:ascii="Garamond" w:hAnsi="Garamond"/>
        </w:rPr>
        <w:t>Legesse</w:t>
      </w:r>
      <w:proofErr w:type="spellEnd"/>
      <w:r w:rsidR="00A37600" w:rsidRPr="00FB76BD">
        <w:rPr>
          <w:rFonts w:ascii="Garamond" w:hAnsi="Garamond"/>
        </w:rPr>
        <w:t xml:space="preserve">, </w:t>
      </w:r>
      <w:proofErr w:type="spellStart"/>
      <w:r w:rsidR="00A37600" w:rsidRPr="00FB76BD">
        <w:rPr>
          <w:rFonts w:ascii="Garamond" w:hAnsi="Garamond"/>
        </w:rPr>
        <w:t>Asmarom</w:t>
      </w:r>
      <w:proofErr w:type="spellEnd"/>
      <w:r w:rsidR="00A37600" w:rsidRPr="00FB76BD">
        <w:rPr>
          <w:rFonts w:ascii="Garamond" w:hAnsi="Garamond"/>
        </w:rPr>
        <w:t xml:space="preserve"> (1980). </w:t>
      </w:r>
      <w:r w:rsidR="00D65B54" w:rsidRPr="00FB76BD">
        <w:rPr>
          <w:rFonts w:ascii="Garamond" w:hAnsi="Garamond"/>
        </w:rPr>
        <w:t>“</w:t>
      </w:r>
      <w:r w:rsidR="00A37600" w:rsidRPr="00FB76BD">
        <w:rPr>
          <w:rFonts w:ascii="Garamond" w:hAnsi="Garamond"/>
        </w:rPr>
        <w:t>Human Rights in African Political Culture,</w:t>
      </w:r>
      <w:r w:rsidR="00D65B54" w:rsidRPr="00FB76BD">
        <w:rPr>
          <w:rFonts w:ascii="Garamond" w:hAnsi="Garamond"/>
        </w:rPr>
        <w:t>”</w:t>
      </w:r>
      <w:r w:rsidR="00A37600" w:rsidRPr="00FB76BD">
        <w:rPr>
          <w:rFonts w:ascii="Garamond" w:hAnsi="Garamond"/>
        </w:rPr>
        <w:t xml:space="preserve"> in Kenneth W. Thompson, </w:t>
      </w:r>
      <w:r w:rsidR="00A37600" w:rsidRPr="00FB76BD">
        <w:rPr>
          <w:rFonts w:ascii="Garamond" w:hAnsi="Garamond"/>
          <w:i/>
          <w:iCs/>
        </w:rPr>
        <w:t>The Moral Imperatives of Human Rights:  A World Survey</w:t>
      </w:r>
      <w:r w:rsidR="00A37600" w:rsidRPr="00FB76BD">
        <w:rPr>
          <w:rFonts w:ascii="Garamond" w:hAnsi="Garamond"/>
          <w:u w:val="single"/>
        </w:rPr>
        <w:t>.</w:t>
      </w:r>
    </w:p>
    <w:p w14:paraId="58071D2D" w14:textId="30265F3F" w:rsidR="009624DA" w:rsidRPr="00FB76BD" w:rsidRDefault="00D37D15" w:rsidP="009624DA">
      <w:pPr>
        <w:ind w:left="360" w:hanging="360"/>
        <w:rPr>
          <w:rFonts w:ascii="Garamond" w:hAnsi="Garamond"/>
        </w:rPr>
      </w:pPr>
      <w:r w:rsidRPr="00FB76BD">
        <w:rPr>
          <w:rFonts w:ascii="Garamond" w:hAnsi="Garamond"/>
        </w:rPr>
        <w:t xml:space="preserve">Polycarp </w:t>
      </w:r>
      <w:proofErr w:type="spellStart"/>
      <w:r w:rsidR="009624DA" w:rsidRPr="00FB76BD">
        <w:rPr>
          <w:rFonts w:ascii="Garamond" w:hAnsi="Garamond"/>
        </w:rPr>
        <w:t>Ikuenobe</w:t>
      </w:r>
      <w:proofErr w:type="spellEnd"/>
      <w:r w:rsidR="009624DA" w:rsidRPr="00FB76BD">
        <w:rPr>
          <w:rFonts w:ascii="Garamond" w:hAnsi="Garamond"/>
        </w:rPr>
        <w:t xml:space="preserve">. 2018. </w:t>
      </w:r>
      <w:r w:rsidR="00D65B54" w:rsidRPr="00FB76BD">
        <w:rPr>
          <w:rFonts w:ascii="Garamond" w:hAnsi="Garamond"/>
        </w:rPr>
        <w:t>“</w:t>
      </w:r>
      <w:r w:rsidR="009624DA" w:rsidRPr="00FB76BD">
        <w:rPr>
          <w:rFonts w:ascii="Garamond" w:hAnsi="Garamond"/>
        </w:rPr>
        <w:t>Human Rights, Personhood, Dignity, and African Communalism.</w:t>
      </w:r>
      <w:r w:rsidR="00D65B54" w:rsidRPr="00FB76BD">
        <w:rPr>
          <w:rFonts w:ascii="Garamond" w:hAnsi="Garamond"/>
        </w:rPr>
        <w:t>”</w:t>
      </w:r>
      <w:r w:rsidR="009624DA" w:rsidRPr="00FB76BD">
        <w:rPr>
          <w:rFonts w:ascii="Garamond" w:hAnsi="Garamond"/>
        </w:rPr>
        <w:t xml:space="preserve"> </w:t>
      </w:r>
      <w:r w:rsidR="009624DA" w:rsidRPr="00FB76BD">
        <w:rPr>
          <w:rFonts w:ascii="Garamond" w:hAnsi="Garamond"/>
          <w:i/>
          <w:iCs/>
        </w:rPr>
        <w:t>Journal of Human Rights</w:t>
      </w:r>
      <w:r w:rsidR="009624DA" w:rsidRPr="00FB76BD">
        <w:rPr>
          <w:rFonts w:ascii="Garamond" w:hAnsi="Garamond"/>
        </w:rPr>
        <w:t xml:space="preserve"> 17 (5):589-604. </w:t>
      </w:r>
    </w:p>
    <w:p w14:paraId="5259F0A2" w14:textId="2CF39FA0" w:rsidR="008F7D88" w:rsidRPr="00FB76BD" w:rsidRDefault="008F7D88" w:rsidP="0010643E">
      <w:pPr>
        <w:ind w:left="360" w:hanging="360"/>
        <w:rPr>
          <w:rFonts w:ascii="Garamond" w:hAnsi="Garamond"/>
        </w:rPr>
      </w:pPr>
      <w:r w:rsidRPr="00FB76BD">
        <w:rPr>
          <w:rFonts w:ascii="Garamond" w:hAnsi="Garamond"/>
        </w:rPr>
        <w:t xml:space="preserve">Timothy </w:t>
      </w:r>
      <w:proofErr w:type="spellStart"/>
      <w:r w:rsidRPr="00FB76BD">
        <w:rPr>
          <w:rFonts w:ascii="Garamond" w:hAnsi="Garamond"/>
        </w:rPr>
        <w:t>Fernyhough</w:t>
      </w:r>
      <w:proofErr w:type="spellEnd"/>
      <w:r w:rsidRPr="00FB76BD">
        <w:rPr>
          <w:rFonts w:ascii="Garamond" w:hAnsi="Garamond"/>
        </w:rPr>
        <w:t xml:space="preserve">, </w:t>
      </w:r>
      <w:r w:rsidR="00D65B54" w:rsidRPr="00FB76BD">
        <w:rPr>
          <w:rFonts w:ascii="Garamond" w:hAnsi="Garamond"/>
        </w:rPr>
        <w:t>“</w:t>
      </w:r>
      <w:r w:rsidRPr="00FB76BD">
        <w:rPr>
          <w:rFonts w:ascii="Garamond" w:hAnsi="Garamond"/>
        </w:rPr>
        <w:t>Human Rights and Precolonial Africa,</w:t>
      </w:r>
      <w:r w:rsidR="00D65B54" w:rsidRPr="00FB76BD">
        <w:rPr>
          <w:rFonts w:ascii="Garamond" w:hAnsi="Garamond"/>
        </w:rPr>
        <w:t>”</w:t>
      </w:r>
      <w:r w:rsidRPr="00FB76BD">
        <w:rPr>
          <w:rFonts w:ascii="Garamond" w:hAnsi="Garamond"/>
        </w:rPr>
        <w:t xml:space="preserve"> in Ronald Cohen, Goran Hyden, and Winston P. </w:t>
      </w:r>
      <w:proofErr w:type="spellStart"/>
      <w:r w:rsidRPr="00FB76BD">
        <w:rPr>
          <w:rFonts w:ascii="Garamond" w:hAnsi="Garamond"/>
        </w:rPr>
        <w:t>Nagan</w:t>
      </w:r>
      <w:proofErr w:type="spellEnd"/>
      <w:r w:rsidRPr="00FB76BD">
        <w:rPr>
          <w:rFonts w:ascii="Garamond" w:hAnsi="Garamond"/>
        </w:rPr>
        <w:t xml:space="preserve">, </w:t>
      </w:r>
      <w:r w:rsidRPr="00FB76BD">
        <w:rPr>
          <w:rFonts w:ascii="Garamond" w:hAnsi="Garamond"/>
          <w:i/>
          <w:iCs/>
        </w:rPr>
        <w:t>Human Rights and Governance in Africa</w:t>
      </w:r>
      <w:r w:rsidRPr="00FB76BD">
        <w:rPr>
          <w:rFonts w:ascii="Garamond" w:hAnsi="Garamond"/>
        </w:rPr>
        <w:t>.</w:t>
      </w:r>
    </w:p>
    <w:p w14:paraId="4508C35C" w14:textId="68EE6CE4" w:rsidR="00577FB8" w:rsidRPr="00FB76BD" w:rsidRDefault="00D37D15" w:rsidP="00577FB8">
      <w:pPr>
        <w:autoSpaceDE w:val="0"/>
        <w:autoSpaceDN w:val="0"/>
        <w:adjustRightInd w:val="0"/>
        <w:ind w:left="720" w:right="-720" w:hanging="720"/>
        <w:rPr>
          <w:rFonts w:ascii="Garamond" w:hAnsi="Garamond" w:cs="Garamond"/>
        </w:rPr>
      </w:pPr>
      <w:r w:rsidRPr="00FB76BD">
        <w:rPr>
          <w:rFonts w:ascii="Garamond" w:hAnsi="Garamond" w:cs="Garamond"/>
        </w:rPr>
        <w:t xml:space="preserve">Tim </w:t>
      </w:r>
      <w:proofErr w:type="spellStart"/>
      <w:r w:rsidR="00577FB8" w:rsidRPr="00FB76BD">
        <w:rPr>
          <w:rFonts w:ascii="Garamond" w:hAnsi="Garamond" w:cs="Garamond"/>
        </w:rPr>
        <w:t>Murithi</w:t>
      </w:r>
      <w:proofErr w:type="spellEnd"/>
      <w:r w:rsidR="00577FB8" w:rsidRPr="00FB76BD">
        <w:rPr>
          <w:rFonts w:ascii="Garamond" w:hAnsi="Garamond" w:cs="Garamond"/>
        </w:rPr>
        <w:t xml:space="preserve">. 2007. </w:t>
      </w:r>
      <w:r w:rsidR="00D65B54" w:rsidRPr="00FB76BD">
        <w:rPr>
          <w:rFonts w:ascii="Garamond" w:hAnsi="Garamond" w:cs="Garamond"/>
        </w:rPr>
        <w:t>“</w:t>
      </w:r>
      <w:r w:rsidR="00577FB8" w:rsidRPr="00FB76BD">
        <w:rPr>
          <w:rFonts w:ascii="Garamond" w:hAnsi="Garamond" w:cs="Garamond"/>
        </w:rPr>
        <w:t>A Local Response to the Global Human Rights Standard:  The Ubuntu Perspective on Human Dignity.</w:t>
      </w:r>
      <w:r w:rsidR="00D65B54" w:rsidRPr="00FB76BD">
        <w:rPr>
          <w:rFonts w:ascii="Garamond" w:hAnsi="Garamond" w:cs="Garamond"/>
        </w:rPr>
        <w:t>”</w:t>
      </w:r>
      <w:r w:rsidR="00577FB8" w:rsidRPr="00FB76BD">
        <w:rPr>
          <w:rFonts w:ascii="Garamond" w:hAnsi="Garamond" w:cs="Garamond"/>
        </w:rPr>
        <w:t xml:space="preserve"> </w:t>
      </w:r>
      <w:proofErr w:type="spellStart"/>
      <w:r w:rsidR="00577FB8" w:rsidRPr="00FB76BD">
        <w:rPr>
          <w:rFonts w:ascii="Garamond" w:hAnsi="Garamond" w:cs="Garamond"/>
          <w:i/>
          <w:iCs/>
        </w:rPr>
        <w:t>Globalisation</w:t>
      </w:r>
      <w:proofErr w:type="spellEnd"/>
      <w:r w:rsidR="00577FB8" w:rsidRPr="00FB76BD">
        <w:rPr>
          <w:rFonts w:ascii="Garamond" w:hAnsi="Garamond" w:cs="Garamond"/>
          <w:i/>
          <w:iCs/>
        </w:rPr>
        <w:t>, Societies &amp; Education</w:t>
      </w:r>
      <w:r w:rsidR="00577FB8" w:rsidRPr="00FB76BD">
        <w:rPr>
          <w:rFonts w:ascii="Garamond" w:hAnsi="Garamond" w:cs="Garamond"/>
        </w:rPr>
        <w:t xml:space="preserve"> 5 (3):277-286. </w:t>
      </w:r>
    </w:p>
    <w:p w14:paraId="1A289CDA" w14:textId="4E5D096E" w:rsidR="008F7D88" w:rsidRPr="00FB76BD" w:rsidRDefault="008F7D88" w:rsidP="0010643E">
      <w:pPr>
        <w:ind w:left="360" w:hanging="360"/>
        <w:rPr>
          <w:rFonts w:ascii="Garamond" w:hAnsi="Garamond"/>
          <w:u w:val="single"/>
        </w:rPr>
      </w:pPr>
      <w:proofErr w:type="spellStart"/>
      <w:r w:rsidRPr="00FB76BD">
        <w:rPr>
          <w:rFonts w:ascii="Garamond" w:hAnsi="Garamond"/>
        </w:rPr>
        <w:t>Yougindra</w:t>
      </w:r>
      <w:proofErr w:type="spellEnd"/>
      <w:r w:rsidRPr="00FB76BD">
        <w:rPr>
          <w:rFonts w:ascii="Garamond" w:hAnsi="Garamond"/>
        </w:rPr>
        <w:t xml:space="preserve"> </w:t>
      </w:r>
      <w:proofErr w:type="spellStart"/>
      <w:r w:rsidRPr="00FB76BD">
        <w:rPr>
          <w:rFonts w:ascii="Garamond" w:hAnsi="Garamond"/>
        </w:rPr>
        <w:t>Khushalani</w:t>
      </w:r>
      <w:proofErr w:type="spellEnd"/>
      <w:r w:rsidRPr="00FB76BD">
        <w:rPr>
          <w:rFonts w:ascii="Garamond" w:hAnsi="Garamond"/>
        </w:rPr>
        <w:t xml:space="preserve">, </w:t>
      </w:r>
      <w:r w:rsidR="00D65B54" w:rsidRPr="00FB76BD">
        <w:rPr>
          <w:rFonts w:ascii="Garamond" w:hAnsi="Garamond"/>
        </w:rPr>
        <w:t>“</w:t>
      </w:r>
      <w:r w:rsidRPr="00FB76BD">
        <w:rPr>
          <w:rFonts w:ascii="Garamond" w:hAnsi="Garamond"/>
        </w:rPr>
        <w:t>Human Rights in Asia and Africa,</w:t>
      </w:r>
      <w:r w:rsidR="00D65B54" w:rsidRPr="00FB76BD">
        <w:rPr>
          <w:rFonts w:ascii="Garamond" w:hAnsi="Garamond"/>
        </w:rPr>
        <w:t>”</w:t>
      </w:r>
      <w:r w:rsidRPr="00FB76BD">
        <w:rPr>
          <w:rFonts w:ascii="Garamond" w:hAnsi="Garamond"/>
        </w:rPr>
        <w:t xml:space="preserve"> </w:t>
      </w:r>
      <w:r w:rsidRPr="00FB76BD">
        <w:rPr>
          <w:rFonts w:ascii="Garamond" w:hAnsi="Garamond"/>
          <w:i/>
          <w:iCs/>
        </w:rPr>
        <w:t>Human Rights Law Journal</w:t>
      </w:r>
      <w:r w:rsidRPr="00FB76BD">
        <w:rPr>
          <w:rFonts w:ascii="Garamond" w:hAnsi="Garamond"/>
        </w:rPr>
        <w:t xml:space="preserve"> 4 (no. 4 1983): 403-442.</w:t>
      </w:r>
    </w:p>
    <w:p w14:paraId="23162772" w14:textId="4A0EDB14" w:rsidR="008F7D88" w:rsidRPr="00FB76BD" w:rsidRDefault="008F7D88" w:rsidP="0010643E">
      <w:pPr>
        <w:ind w:left="360" w:hanging="360"/>
        <w:rPr>
          <w:rFonts w:ascii="Garamond" w:hAnsi="Garamond"/>
          <w:u w:val="single"/>
        </w:rPr>
      </w:pPr>
      <w:r w:rsidRPr="00FB76BD">
        <w:rPr>
          <w:rFonts w:ascii="Garamond" w:hAnsi="Garamond"/>
        </w:rPr>
        <w:t xml:space="preserve">Ralph </w:t>
      </w:r>
      <w:proofErr w:type="spellStart"/>
      <w:r w:rsidRPr="00FB76BD">
        <w:rPr>
          <w:rFonts w:ascii="Garamond" w:hAnsi="Garamond"/>
        </w:rPr>
        <w:t>Buultjens</w:t>
      </w:r>
      <w:proofErr w:type="spellEnd"/>
      <w:r w:rsidRPr="00FB76BD">
        <w:rPr>
          <w:rFonts w:ascii="Garamond" w:hAnsi="Garamond"/>
        </w:rPr>
        <w:t xml:space="preserve">, </w:t>
      </w:r>
      <w:r w:rsidR="00D65B54" w:rsidRPr="00FB76BD">
        <w:rPr>
          <w:rFonts w:ascii="Garamond" w:hAnsi="Garamond"/>
        </w:rPr>
        <w:t>“</w:t>
      </w:r>
      <w:r w:rsidRPr="00FB76BD">
        <w:rPr>
          <w:rFonts w:ascii="Garamond" w:hAnsi="Garamond"/>
        </w:rPr>
        <w:t>Human Rights in Indian Political Culture,</w:t>
      </w:r>
      <w:r w:rsidR="00D65B54" w:rsidRPr="00FB76BD">
        <w:rPr>
          <w:rFonts w:ascii="Garamond" w:hAnsi="Garamond"/>
        </w:rPr>
        <w:t>”</w:t>
      </w:r>
      <w:r w:rsidRPr="00FB76BD">
        <w:rPr>
          <w:rFonts w:ascii="Garamond" w:hAnsi="Garamond"/>
        </w:rPr>
        <w:t xml:space="preserve"> in Thompson.  </w:t>
      </w:r>
    </w:p>
    <w:p w14:paraId="6E1D1F55" w14:textId="505DF475" w:rsidR="0010643E" w:rsidRPr="00FB76BD" w:rsidRDefault="0010643E" w:rsidP="0010643E">
      <w:pPr>
        <w:ind w:left="360" w:hanging="360"/>
        <w:rPr>
          <w:rFonts w:ascii="Garamond" w:hAnsi="Garamond"/>
        </w:rPr>
      </w:pPr>
      <w:r w:rsidRPr="00FB76BD">
        <w:rPr>
          <w:rFonts w:ascii="Garamond" w:hAnsi="Garamond"/>
        </w:rPr>
        <w:t xml:space="preserve">Kana Mitra, </w:t>
      </w:r>
      <w:r w:rsidR="00D65B54" w:rsidRPr="00FB76BD">
        <w:rPr>
          <w:rFonts w:ascii="Garamond" w:hAnsi="Garamond"/>
        </w:rPr>
        <w:t>“</w:t>
      </w:r>
      <w:r w:rsidRPr="00FB76BD">
        <w:rPr>
          <w:rFonts w:ascii="Garamond" w:hAnsi="Garamond"/>
        </w:rPr>
        <w:t>Human Rights in Hinduism,</w:t>
      </w:r>
      <w:r w:rsidR="00D65B54" w:rsidRPr="00FB76BD">
        <w:rPr>
          <w:rFonts w:ascii="Garamond" w:hAnsi="Garamond"/>
        </w:rPr>
        <w:t>”</w:t>
      </w:r>
      <w:r w:rsidRPr="00FB76BD">
        <w:rPr>
          <w:rFonts w:ascii="Garamond" w:hAnsi="Garamond"/>
        </w:rPr>
        <w:t xml:space="preserve"> </w:t>
      </w:r>
      <w:r w:rsidRPr="00FB76BD">
        <w:rPr>
          <w:rFonts w:ascii="Garamond" w:hAnsi="Garamond"/>
          <w:i/>
          <w:iCs/>
        </w:rPr>
        <w:t>Journal of Ecumenical Studies</w:t>
      </w:r>
      <w:r w:rsidRPr="00FB76BD">
        <w:rPr>
          <w:rFonts w:ascii="Garamond" w:hAnsi="Garamond"/>
        </w:rPr>
        <w:t xml:space="preserve"> 19 (Summer 1982): 77-84.</w:t>
      </w:r>
    </w:p>
    <w:p w14:paraId="63F6BFEF" w14:textId="45351B78" w:rsidR="008F7D88" w:rsidRPr="00FB76BD" w:rsidRDefault="008F7D88" w:rsidP="0010643E">
      <w:pPr>
        <w:ind w:left="360" w:hanging="360"/>
        <w:rPr>
          <w:rFonts w:ascii="Garamond" w:hAnsi="Garamond"/>
          <w:u w:val="single"/>
        </w:rPr>
      </w:pPr>
      <w:r w:rsidRPr="00FB76BD">
        <w:rPr>
          <w:rFonts w:ascii="Garamond" w:hAnsi="Garamond"/>
        </w:rPr>
        <w:lastRenderedPageBreak/>
        <w:t xml:space="preserve">James C. </w:t>
      </w:r>
      <w:proofErr w:type="spellStart"/>
      <w:r w:rsidRPr="00FB76BD">
        <w:rPr>
          <w:rFonts w:ascii="Garamond" w:hAnsi="Garamond"/>
        </w:rPr>
        <w:t>Hsiung</w:t>
      </w:r>
      <w:proofErr w:type="spellEnd"/>
      <w:r w:rsidRPr="00FB76BD">
        <w:rPr>
          <w:rFonts w:ascii="Garamond" w:hAnsi="Garamond"/>
        </w:rPr>
        <w:t xml:space="preserve">, </w:t>
      </w:r>
      <w:r w:rsidR="00D65B54" w:rsidRPr="00FB76BD">
        <w:rPr>
          <w:rFonts w:ascii="Garamond" w:hAnsi="Garamond"/>
        </w:rPr>
        <w:t>“</w:t>
      </w:r>
      <w:r w:rsidRPr="00FB76BD">
        <w:rPr>
          <w:rFonts w:ascii="Garamond" w:hAnsi="Garamond"/>
        </w:rPr>
        <w:t>Human Rights in an East Asian Perspective,</w:t>
      </w:r>
      <w:r w:rsidR="00D65B54" w:rsidRPr="00FB76BD">
        <w:rPr>
          <w:rFonts w:ascii="Garamond" w:hAnsi="Garamond"/>
        </w:rPr>
        <w:t>”</w:t>
      </w:r>
      <w:r w:rsidRPr="00FB76BD">
        <w:rPr>
          <w:rFonts w:ascii="Garamond" w:hAnsi="Garamond"/>
        </w:rPr>
        <w:t xml:space="preserve"> in </w:t>
      </w:r>
      <w:proofErr w:type="spellStart"/>
      <w:r w:rsidRPr="00FB76BD">
        <w:rPr>
          <w:rFonts w:ascii="Garamond" w:hAnsi="Garamond"/>
        </w:rPr>
        <w:t>Hsiung</w:t>
      </w:r>
      <w:proofErr w:type="spellEnd"/>
      <w:r w:rsidRPr="00FB76BD">
        <w:rPr>
          <w:rFonts w:ascii="Garamond" w:hAnsi="Garamond"/>
        </w:rPr>
        <w:t xml:space="preserve">, </w:t>
      </w:r>
      <w:r w:rsidRPr="00FB76BD">
        <w:rPr>
          <w:rFonts w:ascii="Garamond" w:hAnsi="Garamond"/>
          <w:i/>
          <w:iCs/>
        </w:rPr>
        <w:t>Human Rights in an East Asian Perspective</w:t>
      </w:r>
      <w:r w:rsidRPr="00FB76BD">
        <w:rPr>
          <w:rFonts w:ascii="Garamond" w:hAnsi="Garamond"/>
          <w:u w:val="single"/>
        </w:rPr>
        <w:t>.</w:t>
      </w:r>
    </w:p>
    <w:p w14:paraId="0C2E1ED3" w14:textId="0AB825B3" w:rsidR="008F7D88" w:rsidRPr="00FB76BD" w:rsidRDefault="008F7D88" w:rsidP="0010643E">
      <w:pPr>
        <w:ind w:left="360" w:hanging="360"/>
        <w:rPr>
          <w:rFonts w:ascii="Garamond" w:hAnsi="Garamond"/>
          <w:u w:val="single"/>
        </w:rPr>
      </w:pPr>
      <w:r w:rsidRPr="00FB76BD">
        <w:rPr>
          <w:rFonts w:ascii="Garamond" w:hAnsi="Garamond"/>
        </w:rPr>
        <w:t>Lo Chung-</w:t>
      </w:r>
      <w:proofErr w:type="spellStart"/>
      <w:r w:rsidRPr="00FB76BD">
        <w:rPr>
          <w:rFonts w:ascii="Garamond" w:hAnsi="Garamond"/>
        </w:rPr>
        <w:t>Sho</w:t>
      </w:r>
      <w:proofErr w:type="spellEnd"/>
      <w:r w:rsidRPr="00FB76BD">
        <w:rPr>
          <w:rFonts w:ascii="Garamond" w:hAnsi="Garamond"/>
        </w:rPr>
        <w:t xml:space="preserve">, </w:t>
      </w:r>
      <w:r w:rsidR="00D65B54" w:rsidRPr="00FB76BD">
        <w:rPr>
          <w:rFonts w:ascii="Garamond" w:hAnsi="Garamond"/>
        </w:rPr>
        <w:t>“</w:t>
      </w:r>
      <w:r w:rsidRPr="00FB76BD">
        <w:rPr>
          <w:rFonts w:ascii="Garamond" w:hAnsi="Garamond"/>
        </w:rPr>
        <w:t>Human Rights in the Chinese Tradition,</w:t>
      </w:r>
      <w:r w:rsidR="00D65B54" w:rsidRPr="00FB76BD">
        <w:rPr>
          <w:rFonts w:ascii="Garamond" w:hAnsi="Garamond"/>
        </w:rPr>
        <w:t>”</w:t>
      </w:r>
      <w:r w:rsidRPr="00FB76BD">
        <w:rPr>
          <w:rFonts w:ascii="Garamond" w:hAnsi="Garamond"/>
        </w:rPr>
        <w:t xml:space="preserve"> in UNESCO, </w:t>
      </w:r>
      <w:r w:rsidRPr="00FB76BD">
        <w:rPr>
          <w:rFonts w:ascii="Garamond" w:hAnsi="Garamond"/>
          <w:i/>
          <w:iCs/>
        </w:rPr>
        <w:t>Human Rights:  Comments and Interpretations</w:t>
      </w:r>
      <w:r w:rsidRPr="00FB76BD">
        <w:rPr>
          <w:rFonts w:ascii="Garamond" w:hAnsi="Garamond"/>
        </w:rPr>
        <w:t xml:space="preserve">.  </w:t>
      </w:r>
    </w:p>
    <w:p w14:paraId="606146D0" w14:textId="46F30C20" w:rsidR="008F7D88" w:rsidRPr="00FB76BD" w:rsidRDefault="008F7D88" w:rsidP="0010643E">
      <w:pPr>
        <w:ind w:left="360" w:hanging="360"/>
        <w:rPr>
          <w:rFonts w:ascii="Garamond" w:hAnsi="Garamond"/>
        </w:rPr>
      </w:pPr>
      <w:r w:rsidRPr="00FB76BD">
        <w:rPr>
          <w:rFonts w:ascii="Garamond" w:hAnsi="Garamond"/>
        </w:rPr>
        <w:t xml:space="preserve">Roger Ames, </w:t>
      </w:r>
      <w:r w:rsidR="00D65B54" w:rsidRPr="00FB76BD">
        <w:rPr>
          <w:rFonts w:ascii="Garamond" w:hAnsi="Garamond"/>
        </w:rPr>
        <w:t>“</w:t>
      </w:r>
      <w:r w:rsidRPr="00FB76BD">
        <w:rPr>
          <w:rFonts w:ascii="Garamond" w:hAnsi="Garamond"/>
        </w:rPr>
        <w:t>Continuing the Conversation on Chinese Human Rights,</w:t>
      </w:r>
      <w:r w:rsidR="00D65B54" w:rsidRPr="00FB76BD">
        <w:rPr>
          <w:rFonts w:ascii="Garamond" w:hAnsi="Garamond"/>
        </w:rPr>
        <w:t>”</w:t>
      </w:r>
      <w:r w:rsidRPr="00FB76BD">
        <w:rPr>
          <w:rFonts w:ascii="Garamond" w:hAnsi="Garamond"/>
        </w:rPr>
        <w:t xml:space="preserve"> </w:t>
      </w:r>
      <w:r w:rsidRPr="00FB76BD">
        <w:rPr>
          <w:rFonts w:ascii="Garamond" w:hAnsi="Garamond"/>
          <w:i/>
          <w:iCs/>
        </w:rPr>
        <w:t xml:space="preserve">Ethics and International Affairs </w:t>
      </w:r>
      <w:r w:rsidRPr="00FB76BD">
        <w:rPr>
          <w:rFonts w:ascii="Garamond" w:hAnsi="Garamond"/>
        </w:rPr>
        <w:t>11 (1997): 177-205.</w:t>
      </w:r>
    </w:p>
    <w:p w14:paraId="635A0C88" w14:textId="3C7891DB" w:rsidR="001A696C" w:rsidRPr="00FB76BD" w:rsidRDefault="001A696C" w:rsidP="001A696C">
      <w:pPr>
        <w:autoSpaceDE w:val="0"/>
        <w:autoSpaceDN w:val="0"/>
        <w:adjustRightInd w:val="0"/>
        <w:ind w:left="720" w:right="-720" w:hanging="720"/>
        <w:rPr>
          <w:rFonts w:ascii="Garamond" w:hAnsi="Garamond" w:cs="Garamond"/>
        </w:rPr>
      </w:pPr>
      <w:r w:rsidRPr="00FB76BD">
        <w:rPr>
          <w:rFonts w:ascii="Garamond" w:hAnsi="Garamond" w:cs="Garamond"/>
        </w:rPr>
        <w:t>*</w:t>
      </w:r>
      <w:r w:rsidR="00E15CF6" w:rsidRPr="00FB76BD">
        <w:rPr>
          <w:rFonts w:ascii="Garamond" w:hAnsi="Garamond" w:cs="Garamond"/>
        </w:rPr>
        <w:t xml:space="preserve"> Anthony J. </w:t>
      </w:r>
      <w:r w:rsidRPr="00FB76BD">
        <w:rPr>
          <w:rFonts w:ascii="Garamond" w:hAnsi="Garamond" w:cs="Garamond"/>
        </w:rPr>
        <w:t>Langlois</w:t>
      </w:r>
      <w:r w:rsidR="00E15CF6" w:rsidRPr="00FB76BD">
        <w:rPr>
          <w:rFonts w:ascii="Garamond" w:hAnsi="Garamond" w:cs="Garamond"/>
        </w:rPr>
        <w:t xml:space="preserve">. </w:t>
      </w:r>
      <w:r w:rsidRPr="00FB76BD">
        <w:rPr>
          <w:rFonts w:ascii="Garamond" w:hAnsi="Garamond" w:cs="Garamond"/>
        </w:rPr>
        <w:t xml:space="preserve">2001. </w:t>
      </w:r>
      <w:r w:rsidRPr="00FB76BD">
        <w:rPr>
          <w:rFonts w:ascii="Garamond" w:hAnsi="Garamond" w:cs="Garamond"/>
          <w:i/>
          <w:iCs/>
        </w:rPr>
        <w:t>The Politics of Justice and Human Rights</w:t>
      </w:r>
      <w:r w:rsidRPr="00FB76BD">
        <w:rPr>
          <w:rFonts w:ascii="Garamond" w:hAnsi="Garamond" w:cs="Garamond"/>
        </w:rPr>
        <w:t xml:space="preserve">, ch. 1, </w:t>
      </w:r>
      <w:r w:rsidR="00D65B54" w:rsidRPr="00FB76BD">
        <w:rPr>
          <w:rFonts w:ascii="Garamond" w:hAnsi="Garamond" w:cs="Garamond"/>
        </w:rPr>
        <w:t>“</w:t>
      </w:r>
      <w:r w:rsidRPr="00FB76BD">
        <w:rPr>
          <w:rFonts w:ascii="Garamond" w:hAnsi="Garamond" w:cs="Garamond"/>
        </w:rPr>
        <w:t>The Asian Values Discourse.</w:t>
      </w:r>
      <w:r w:rsidR="00D65B54" w:rsidRPr="00FB76BD">
        <w:rPr>
          <w:rFonts w:ascii="Garamond" w:hAnsi="Garamond" w:cs="Garamond"/>
        </w:rPr>
        <w:t>”</w:t>
      </w:r>
      <w:r w:rsidRPr="00FB76BD">
        <w:rPr>
          <w:rFonts w:ascii="Garamond" w:hAnsi="Garamond" w:cs="Garamond"/>
        </w:rPr>
        <w:t xml:space="preserve">  </w:t>
      </w:r>
    </w:p>
    <w:p w14:paraId="28628DF6" w14:textId="63CB329B" w:rsidR="00BC4183" w:rsidRPr="00FB76BD" w:rsidRDefault="00E15CF6" w:rsidP="0010643E">
      <w:pPr>
        <w:ind w:left="360" w:hanging="360"/>
        <w:rPr>
          <w:rFonts w:ascii="Garamond" w:hAnsi="Garamond" w:cs="Garamond"/>
        </w:rPr>
      </w:pPr>
      <w:r w:rsidRPr="00FB76BD">
        <w:rPr>
          <w:rFonts w:ascii="Garamond" w:hAnsi="Garamond" w:cs="Garamond"/>
        </w:rPr>
        <w:t xml:space="preserve">Fareed </w:t>
      </w:r>
      <w:r w:rsidR="00BC4183" w:rsidRPr="00FB76BD">
        <w:rPr>
          <w:rFonts w:ascii="Garamond" w:hAnsi="Garamond" w:cs="Garamond"/>
        </w:rPr>
        <w:t xml:space="preserve">Zakaria. 1994. </w:t>
      </w:r>
      <w:r w:rsidR="00D65B54" w:rsidRPr="00FB76BD">
        <w:rPr>
          <w:rFonts w:ascii="Garamond" w:hAnsi="Garamond" w:cs="Garamond"/>
        </w:rPr>
        <w:t>“</w:t>
      </w:r>
      <w:r w:rsidR="00BC4183" w:rsidRPr="00FB76BD">
        <w:rPr>
          <w:rFonts w:ascii="Garamond" w:hAnsi="Garamond" w:cs="Garamond"/>
        </w:rPr>
        <w:t xml:space="preserve">Culture is Destiny:  A Conversation with Lee </w:t>
      </w:r>
      <w:proofErr w:type="spellStart"/>
      <w:r w:rsidR="00BC4183" w:rsidRPr="00FB76BD">
        <w:rPr>
          <w:rFonts w:ascii="Garamond" w:hAnsi="Garamond" w:cs="Garamond"/>
        </w:rPr>
        <w:t>Kuan</w:t>
      </w:r>
      <w:proofErr w:type="spellEnd"/>
      <w:r w:rsidR="00BC4183" w:rsidRPr="00FB76BD">
        <w:rPr>
          <w:rFonts w:ascii="Garamond" w:hAnsi="Garamond" w:cs="Garamond"/>
        </w:rPr>
        <w:t xml:space="preserve"> Yew.</w:t>
      </w:r>
      <w:r w:rsidR="00D65B54" w:rsidRPr="00FB76BD">
        <w:rPr>
          <w:rFonts w:ascii="Garamond" w:hAnsi="Garamond" w:cs="Garamond"/>
        </w:rPr>
        <w:t>”</w:t>
      </w:r>
      <w:r w:rsidR="00BC4183" w:rsidRPr="00FB76BD">
        <w:rPr>
          <w:rFonts w:ascii="Garamond" w:hAnsi="Garamond" w:cs="Garamond"/>
        </w:rPr>
        <w:t xml:space="preserve"> </w:t>
      </w:r>
      <w:r w:rsidR="00BC4183" w:rsidRPr="00FB76BD">
        <w:rPr>
          <w:rFonts w:ascii="Garamond" w:hAnsi="Garamond" w:cs="Garamond"/>
          <w:i/>
          <w:iCs/>
        </w:rPr>
        <w:t>Foreign Affairs</w:t>
      </w:r>
      <w:r w:rsidR="00BC4183" w:rsidRPr="00FB76BD">
        <w:rPr>
          <w:rFonts w:ascii="Garamond" w:hAnsi="Garamond" w:cs="Garamond"/>
        </w:rPr>
        <w:t xml:space="preserve"> 73:109-126. </w:t>
      </w:r>
    </w:p>
    <w:p w14:paraId="7B734539" w14:textId="579E405F" w:rsidR="0080607F" w:rsidRPr="00FB76BD" w:rsidRDefault="00E15CF6" w:rsidP="0080607F">
      <w:pPr>
        <w:autoSpaceDE w:val="0"/>
        <w:autoSpaceDN w:val="0"/>
        <w:adjustRightInd w:val="0"/>
        <w:ind w:left="720" w:right="-720" w:hanging="720"/>
        <w:rPr>
          <w:rFonts w:ascii="Garamond" w:hAnsi="Garamond" w:cs="Garamond"/>
        </w:rPr>
      </w:pPr>
      <w:proofErr w:type="spellStart"/>
      <w:proofErr w:type="gramStart"/>
      <w:r w:rsidRPr="00FB76BD">
        <w:rPr>
          <w:rFonts w:ascii="Garamond" w:hAnsi="Garamond" w:cs="Garamond"/>
        </w:rPr>
        <w:t>Bilahari</w:t>
      </w:r>
      <w:proofErr w:type="spellEnd"/>
      <w:r w:rsidRPr="00FB76BD">
        <w:rPr>
          <w:rFonts w:ascii="Garamond" w:hAnsi="Garamond" w:cs="Garamond"/>
        </w:rPr>
        <w:t xml:space="preserve">  </w:t>
      </w:r>
      <w:proofErr w:type="spellStart"/>
      <w:r w:rsidR="0080607F" w:rsidRPr="00FB76BD">
        <w:rPr>
          <w:rFonts w:ascii="Garamond" w:hAnsi="Garamond" w:cs="Garamond"/>
        </w:rPr>
        <w:t>Kausikan</w:t>
      </w:r>
      <w:proofErr w:type="spellEnd"/>
      <w:proofErr w:type="gramEnd"/>
      <w:r w:rsidR="0080607F" w:rsidRPr="00FB76BD">
        <w:rPr>
          <w:rFonts w:ascii="Garamond" w:hAnsi="Garamond" w:cs="Garamond"/>
        </w:rPr>
        <w:t xml:space="preserve">. 1993. </w:t>
      </w:r>
      <w:r w:rsidR="00D65B54" w:rsidRPr="00FB76BD">
        <w:rPr>
          <w:rFonts w:ascii="Garamond" w:hAnsi="Garamond" w:cs="Garamond"/>
        </w:rPr>
        <w:t>“</w:t>
      </w:r>
      <w:r w:rsidR="0080607F" w:rsidRPr="00FB76BD">
        <w:rPr>
          <w:rFonts w:ascii="Garamond" w:hAnsi="Garamond" w:cs="Garamond"/>
        </w:rPr>
        <w:t>Asia</w:t>
      </w:r>
      <w:r w:rsidR="00BB06B4" w:rsidRPr="00FB76BD">
        <w:rPr>
          <w:rFonts w:ascii="Garamond" w:hAnsi="Garamond" w:cs="Garamond"/>
        </w:rPr>
        <w:t>’</w:t>
      </w:r>
      <w:r w:rsidR="0080607F" w:rsidRPr="00FB76BD">
        <w:rPr>
          <w:rFonts w:ascii="Garamond" w:hAnsi="Garamond" w:cs="Garamond"/>
        </w:rPr>
        <w:t>s Different Standard.</w:t>
      </w:r>
      <w:r w:rsidR="00D65B54" w:rsidRPr="00FB76BD">
        <w:rPr>
          <w:rFonts w:ascii="Garamond" w:hAnsi="Garamond" w:cs="Garamond"/>
        </w:rPr>
        <w:t>”</w:t>
      </w:r>
      <w:r w:rsidR="0080607F" w:rsidRPr="00FB76BD">
        <w:rPr>
          <w:rFonts w:ascii="Garamond" w:hAnsi="Garamond" w:cs="Garamond"/>
        </w:rPr>
        <w:t xml:space="preserve"> </w:t>
      </w:r>
      <w:r w:rsidR="0080607F" w:rsidRPr="00FB76BD">
        <w:rPr>
          <w:rFonts w:ascii="Garamond" w:hAnsi="Garamond" w:cs="Garamond"/>
          <w:i/>
          <w:iCs/>
        </w:rPr>
        <w:t>Foreign Policy</w:t>
      </w:r>
      <w:r w:rsidR="0080607F" w:rsidRPr="00FB76BD">
        <w:rPr>
          <w:rFonts w:ascii="Garamond" w:hAnsi="Garamond" w:cs="Garamond"/>
        </w:rPr>
        <w:t xml:space="preserve"> </w:t>
      </w:r>
      <w:proofErr w:type="gramStart"/>
      <w:r w:rsidR="0080607F" w:rsidRPr="00FB76BD">
        <w:rPr>
          <w:rFonts w:ascii="Garamond" w:hAnsi="Garamond" w:cs="Garamond"/>
        </w:rPr>
        <w:t>92:Fall</w:t>
      </w:r>
      <w:proofErr w:type="gramEnd"/>
      <w:r w:rsidR="0080607F" w:rsidRPr="00FB76BD">
        <w:rPr>
          <w:rFonts w:ascii="Garamond" w:hAnsi="Garamond" w:cs="Garamond"/>
        </w:rPr>
        <w:t xml:space="preserve">. </w:t>
      </w:r>
    </w:p>
    <w:p w14:paraId="677B04CE" w14:textId="7DA004D4" w:rsidR="00F86DED" w:rsidRPr="00FB76BD" w:rsidRDefault="00F86DED" w:rsidP="00F86DED">
      <w:pPr>
        <w:ind w:left="360" w:hanging="360"/>
        <w:rPr>
          <w:rFonts w:ascii="Garamond" w:hAnsi="Garamond"/>
        </w:rPr>
      </w:pPr>
      <w:r w:rsidRPr="00FB76BD">
        <w:rPr>
          <w:rFonts w:ascii="Garamond" w:hAnsi="Garamond"/>
        </w:rPr>
        <w:t xml:space="preserve">Bell, Daniel A. 1996. </w:t>
      </w:r>
      <w:r w:rsidR="00D65B54" w:rsidRPr="00FB76BD">
        <w:rPr>
          <w:rFonts w:ascii="Garamond" w:hAnsi="Garamond"/>
        </w:rPr>
        <w:t>“</w:t>
      </w:r>
      <w:r w:rsidRPr="00FB76BD">
        <w:rPr>
          <w:rFonts w:ascii="Garamond" w:hAnsi="Garamond"/>
        </w:rPr>
        <w:t>The East Asian Challenge to Human Rights: Reflections on an East-West Dialogue.</w:t>
      </w:r>
      <w:r w:rsidR="00D65B54" w:rsidRPr="00FB76BD">
        <w:rPr>
          <w:rFonts w:ascii="Garamond" w:hAnsi="Garamond"/>
        </w:rPr>
        <w:t>”</w:t>
      </w:r>
      <w:r w:rsidRPr="00FB76BD">
        <w:rPr>
          <w:rFonts w:ascii="Garamond" w:hAnsi="Garamond"/>
        </w:rPr>
        <w:t xml:space="preserve"> </w:t>
      </w:r>
      <w:r w:rsidRPr="00FB76BD">
        <w:rPr>
          <w:rFonts w:ascii="Garamond" w:hAnsi="Garamond"/>
          <w:i/>
          <w:iCs/>
        </w:rPr>
        <w:t>Human Rights Quarterly</w:t>
      </w:r>
      <w:r w:rsidRPr="00FB76BD">
        <w:rPr>
          <w:rFonts w:ascii="Garamond" w:hAnsi="Garamond"/>
        </w:rPr>
        <w:t xml:space="preserve"> 18 (3):641-667. </w:t>
      </w:r>
    </w:p>
    <w:p w14:paraId="59A19002" w14:textId="789B44AB" w:rsidR="00385CAC" w:rsidRPr="00FB76BD" w:rsidRDefault="00385CAC" w:rsidP="00385CAC">
      <w:pPr>
        <w:ind w:left="360" w:hanging="360"/>
        <w:rPr>
          <w:rFonts w:ascii="Garamond" w:hAnsi="Garamond"/>
        </w:rPr>
      </w:pPr>
      <w:r w:rsidRPr="00FB76BD">
        <w:rPr>
          <w:rFonts w:ascii="Garamond" w:hAnsi="Garamond"/>
        </w:rPr>
        <w:t>Zhao</w:t>
      </w:r>
      <w:r w:rsidR="00E15CF6" w:rsidRPr="00FB76BD">
        <w:rPr>
          <w:rFonts w:ascii="Garamond" w:hAnsi="Garamond"/>
        </w:rPr>
        <w:t xml:space="preserve"> </w:t>
      </w:r>
      <w:proofErr w:type="spellStart"/>
      <w:r w:rsidRPr="00FB76BD">
        <w:rPr>
          <w:rFonts w:ascii="Garamond" w:hAnsi="Garamond"/>
        </w:rPr>
        <w:t>Jianwen</w:t>
      </w:r>
      <w:proofErr w:type="spellEnd"/>
      <w:r w:rsidRPr="00FB76BD">
        <w:rPr>
          <w:rFonts w:ascii="Garamond" w:hAnsi="Garamond"/>
        </w:rPr>
        <w:t xml:space="preserve">. 2020. </w:t>
      </w:r>
      <w:r w:rsidR="00D65B54" w:rsidRPr="00FB76BD">
        <w:rPr>
          <w:rFonts w:ascii="Garamond" w:hAnsi="Garamond"/>
        </w:rPr>
        <w:t>“</w:t>
      </w:r>
      <w:r w:rsidRPr="00FB76BD">
        <w:rPr>
          <w:rFonts w:ascii="Garamond" w:hAnsi="Garamond"/>
        </w:rPr>
        <w:t>Confucian Liberalism: Convergence between the Universal Declaration of Human Rights and Chinese Traditional Culture.</w:t>
      </w:r>
      <w:r w:rsidR="00D65B54" w:rsidRPr="00FB76BD">
        <w:rPr>
          <w:rFonts w:ascii="Garamond" w:hAnsi="Garamond"/>
        </w:rPr>
        <w:t>”</w:t>
      </w:r>
      <w:r w:rsidRPr="00FB76BD">
        <w:rPr>
          <w:rFonts w:ascii="Garamond" w:hAnsi="Garamond"/>
        </w:rPr>
        <w:t xml:space="preserve"> </w:t>
      </w:r>
      <w:r w:rsidRPr="00FB76BD">
        <w:rPr>
          <w:rFonts w:ascii="Garamond" w:hAnsi="Garamond"/>
          <w:i/>
          <w:iCs/>
        </w:rPr>
        <w:t>Journal of Human Rights</w:t>
      </w:r>
      <w:r w:rsidRPr="00FB76BD">
        <w:rPr>
          <w:rFonts w:ascii="Garamond" w:hAnsi="Garamond"/>
        </w:rPr>
        <w:t xml:space="preserve"> 19:36-60. </w:t>
      </w:r>
    </w:p>
    <w:p w14:paraId="08E403E9" w14:textId="2E76BF9D" w:rsidR="00AB34C1" w:rsidRPr="00FB76BD" w:rsidRDefault="00AB34C1">
      <w:pPr>
        <w:ind w:left="360" w:hanging="360"/>
        <w:rPr>
          <w:rFonts w:ascii="Garamond" w:hAnsi="Garamond"/>
        </w:rPr>
      </w:pPr>
    </w:p>
    <w:p w14:paraId="1CA1A5D5" w14:textId="1B0322A1" w:rsidR="00AB34C1" w:rsidRPr="00FB76BD" w:rsidRDefault="00AB34C1">
      <w:pPr>
        <w:ind w:left="360" w:hanging="360"/>
        <w:rPr>
          <w:rFonts w:ascii="Garamond" w:hAnsi="Garamond"/>
          <w:b/>
          <w:bCs/>
        </w:rPr>
      </w:pPr>
      <w:r w:rsidRPr="00FB76BD">
        <w:rPr>
          <w:rFonts w:ascii="Garamond" w:hAnsi="Garamond"/>
          <w:b/>
          <w:bCs/>
        </w:rPr>
        <w:t xml:space="preserve">C. </w:t>
      </w:r>
      <w:r w:rsidR="001A696C" w:rsidRPr="00FB76BD">
        <w:rPr>
          <w:rFonts w:ascii="Garamond" w:hAnsi="Garamond"/>
          <w:b/>
          <w:bCs/>
        </w:rPr>
        <w:t xml:space="preserve">More </w:t>
      </w:r>
      <w:r w:rsidRPr="00FB76BD">
        <w:rPr>
          <w:rFonts w:ascii="Garamond" w:hAnsi="Garamond"/>
          <w:b/>
          <w:bCs/>
        </w:rPr>
        <w:t>General Discussions</w:t>
      </w:r>
    </w:p>
    <w:p w14:paraId="1F90EACC" w14:textId="569D815C" w:rsidR="00AB34C1" w:rsidRPr="00FB76BD" w:rsidRDefault="00F1404B" w:rsidP="0010643E">
      <w:pPr>
        <w:ind w:left="360" w:hanging="360"/>
        <w:rPr>
          <w:rFonts w:ascii="Garamond" w:hAnsi="Garamond"/>
          <w:szCs w:val="22"/>
        </w:rPr>
      </w:pPr>
      <w:r w:rsidRPr="00FB76BD">
        <w:rPr>
          <w:rFonts w:ascii="Garamond" w:hAnsi="Garamond"/>
        </w:rPr>
        <w:t>*</w:t>
      </w:r>
      <w:r w:rsidR="00AB34C1" w:rsidRPr="00FB76BD">
        <w:rPr>
          <w:rFonts w:ascii="Garamond" w:hAnsi="Garamond"/>
        </w:rPr>
        <w:t xml:space="preserve">Andrew J. Nathan, </w:t>
      </w:r>
      <w:r w:rsidR="00D65B54" w:rsidRPr="00FB76BD">
        <w:rPr>
          <w:rFonts w:ascii="Garamond" w:hAnsi="Garamond"/>
        </w:rPr>
        <w:t>“</w:t>
      </w:r>
      <w:r w:rsidR="00AB34C1" w:rsidRPr="00FB76BD">
        <w:rPr>
          <w:rFonts w:ascii="Garamond" w:hAnsi="Garamond"/>
        </w:rPr>
        <w:t>Universalism:  A Particularistic Account,</w:t>
      </w:r>
      <w:r w:rsidR="00D65B54" w:rsidRPr="00FB76BD">
        <w:rPr>
          <w:rFonts w:ascii="Garamond" w:hAnsi="Garamond"/>
        </w:rPr>
        <w:t>”</w:t>
      </w:r>
      <w:r w:rsidR="00AB34C1" w:rsidRPr="00FB76BD">
        <w:rPr>
          <w:rFonts w:ascii="Garamond" w:hAnsi="Garamond"/>
        </w:rPr>
        <w:t xml:space="preserve"> in Lynda Bell, Andrew J. Nathan, and </w:t>
      </w:r>
      <w:proofErr w:type="spellStart"/>
      <w:r w:rsidR="00AB34C1" w:rsidRPr="00FB76BD">
        <w:rPr>
          <w:rFonts w:ascii="Garamond" w:hAnsi="Garamond"/>
        </w:rPr>
        <w:t>Ilan</w:t>
      </w:r>
      <w:proofErr w:type="spellEnd"/>
      <w:r w:rsidR="00AB34C1" w:rsidRPr="00FB76BD">
        <w:rPr>
          <w:rFonts w:ascii="Garamond" w:hAnsi="Garamond"/>
        </w:rPr>
        <w:t xml:space="preserve"> Peleg, </w:t>
      </w:r>
      <w:r w:rsidR="00AB34C1" w:rsidRPr="00FB76BD">
        <w:rPr>
          <w:rFonts w:ascii="Garamond" w:hAnsi="Garamond"/>
          <w:i/>
          <w:iCs/>
        </w:rPr>
        <w:t>Negotiating Culture and Human Rights</w:t>
      </w:r>
      <w:r w:rsidR="00AB34C1" w:rsidRPr="00FB76BD">
        <w:rPr>
          <w:rFonts w:ascii="Garamond" w:hAnsi="Garamond"/>
          <w:u w:val="single"/>
        </w:rPr>
        <w:t>.</w:t>
      </w:r>
    </w:p>
    <w:p w14:paraId="158C675C" w14:textId="5E1850F7" w:rsidR="00AB34C1" w:rsidRPr="00FB76BD" w:rsidRDefault="00F1404B" w:rsidP="0010643E">
      <w:pPr>
        <w:ind w:left="360" w:hanging="360"/>
        <w:rPr>
          <w:rFonts w:ascii="Garamond" w:hAnsi="Garamond"/>
          <w:szCs w:val="22"/>
        </w:rPr>
      </w:pPr>
      <w:r w:rsidRPr="00FB76BD">
        <w:rPr>
          <w:rFonts w:ascii="Garamond" w:hAnsi="Garamond"/>
        </w:rPr>
        <w:t>*</w:t>
      </w:r>
      <w:r w:rsidR="00AB34C1" w:rsidRPr="00FB76BD">
        <w:rPr>
          <w:rFonts w:ascii="Garamond" w:hAnsi="Garamond"/>
        </w:rPr>
        <w:t xml:space="preserve">Ann-Belinda S. </w:t>
      </w:r>
      <w:proofErr w:type="spellStart"/>
      <w:r w:rsidR="00AB34C1" w:rsidRPr="00FB76BD">
        <w:rPr>
          <w:rFonts w:ascii="Garamond" w:hAnsi="Garamond"/>
        </w:rPr>
        <w:t>Preis</w:t>
      </w:r>
      <w:proofErr w:type="spellEnd"/>
      <w:r w:rsidR="00AB34C1" w:rsidRPr="00FB76BD">
        <w:rPr>
          <w:rFonts w:ascii="Garamond" w:hAnsi="Garamond"/>
        </w:rPr>
        <w:t xml:space="preserve">, </w:t>
      </w:r>
      <w:r w:rsidR="00D65B54" w:rsidRPr="00FB76BD">
        <w:rPr>
          <w:rFonts w:ascii="Garamond" w:hAnsi="Garamond"/>
        </w:rPr>
        <w:t>“</w:t>
      </w:r>
      <w:r w:rsidR="00AB34C1" w:rsidRPr="00FB76BD">
        <w:rPr>
          <w:rFonts w:ascii="Garamond" w:hAnsi="Garamond"/>
        </w:rPr>
        <w:t>Human Rights as Cultural Practice: An Anthropological Critique,</w:t>
      </w:r>
      <w:r w:rsidR="00D65B54" w:rsidRPr="00FB76BD">
        <w:rPr>
          <w:rFonts w:ascii="Garamond" w:hAnsi="Garamond"/>
        </w:rPr>
        <w:t>”</w:t>
      </w:r>
      <w:r w:rsidR="00AB34C1" w:rsidRPr="00FB76BD">
        <w:rPr>
          <w:rFonts w:ascii="Garamond" w:hAnsi="Garamond"/>
        </w:rPr>
        <w:t xml:space="preserve"> </w:t>
      </w:r>
      <w:r w:rsidR="00AB34C1" w:rsidRPr="00FB76BD">
        <w:rPr>
          <w:rFonts w:ascii="Garamond" w:hAnsi="Garamond"/>
          <w:i/>
          <w:iCs/>
        </w:rPr>
        <w:t>Human Rights Quarterly</w:t>
      </w:r>
      <w:r w:rsidR="00AB34C1" w:rsidRPr="00FB76BD">
        <w:rPr>
          <w:rFonts w:ascii="Garamond" w:hAnsi="Garamond"/>
        </w:rPr>
        <w:t xml:space="preserve"> 18 (May 1996): 286-315.</w:t>
      </w:r>
    </w:p>
    <w:p w14:paraId="4665E054" w14:textId="5BFB6EA8" w:rsidR="00AB34C1" w:rsidRPr="00FB76BD" w:rsidRDefault="00AB34C1" w:rsidP="0010643E">
      <w:pPr>
        <w:pStyle w:val="Header"/>
        <w:widowControl/>
        <w:tabs>
          <w:tab w:val="left" w:pos="720"/>
        </w:tabs>
        <w:snapToGrid/>
        <w:spacing w:line="240" w:lineRule="auto"/>
        <w:ind w:left="360" w:hanging="360"/>
        <w:rPr>
          <w:rFonts w:ascii="Garamond" w:hAnsi="Garamond"/>
          <w:sz w:val="24"/>
        </w:rPr>
      </w:pPr>
      <w:r w:rsidRPr="00FB76BD">
        <w:rPr>
          <w:rFonts w:ascii="Garamond" w:hAnsi="Garamond"/>
          <w:sz w:val="24"/>
        </w:rPr>
        <w:t>Abdullahi A. An Na</w:t>
      </w:r>
      <w:r w:rsidR="00BB06B4" w:rsidRPr="00FB76BD">
        <w:rPr>
          <w:rFonts w:ascii="Garamond" w:hAnsi="Garamond"/>
          <w:sz w:val="24"/>
        </w:rPr>
        <w:t>’</w:t>
      </w:r>
      <w:r w:rsidRPr="00FB76BD">
        <w:rPr>
          <w:rFonts w:ascii="Garamond" w:hAnsi="Garamond"/>
          <w:sz w:val="24"/>
        </w:rPr>
        <w:t xml:space="preserve">im, </w:t>
      </w:r>
      <w:r w:rsidR="00D65B54" w:rsidRPr="00FB76BD">
        <w:rPr>
          <w:rFonts w:ascii="Garamond" w:hAnsi="Garamond"/>
          <w:sz w:val="24"/>
        </w:rPr>
        <w:t>“</w:t>
      </w:r>
      <w:r w:rsidRPr="00FB76BD">
        <w:rPr>
          <w:rFonts w:ascii="Garamond" w:hAnsi="Garamond"/>
          <w:sz w:val="24"/>
        </w:rPr>
        <w:t>Towards a Cross-Cultural Approach to Defining International Human Rights Standards,</w:t>
      </w:r>
      <w:r w:rsidR="00D65B54" w:rsidRPr="00FB76BD">
        <w:rPr>
          <w:rFonts w:ascii="Garamond" w:hAnsi="Garamond"/>
          <w:sz w:val="24"/>
        </w:rPr>
        <w:t>”</w:t>
      </w:r>
      <w:r w:rsidRPr="00FB76BD">
        <w:rPr>
          <w:rFonts w:ascii="Garamond" w:hAnsi="Garamond"/>
          <w:sz w:val="24"/>
        </w:rPr>
        <w:t xml:space="preserve"> in An Na</w:t>
      </w:r>
      <w:r w:rsidR="00BB06B4" w:rsidRPr="00FB76BD">
        <w:rPr>
          <w:rFonts w:ascii="Garamond" w:hAnsi="Garamond"/>
          <w:sz w:val="24"/>
        </w:rPr>
        <w:t>’</w:t>
      </w:r>
      <w:r w:rsidRPr="00FB76BD">
        <w:rPr>
          <w:rFonts w:ascii="Garamond" w:hAnsi="Garamond"/>
          <w:sz w:val="24"/>
        </w:rPr>
        <w:t xml:space="preserve">im, </w:t>
      </w:r>
      <w:r w:rsidRPr="00FB76BD">
        <w:rPr>
          <w:rFonts w:ascii="Garamond" w:hAnsi="Garamond"/>
          <w:i/>
          <w:iCs/>
          <w:sz w:val="24"/>
        </w:rPr>
        <w:t>Human Rights in Cross-Cultural Perspectives</w:t>
      </w:r>
      <w:r w:rsidRPr="00FB76BD">
        <w:rPr>
          <w:rFonts w:ascii="Garamond" w:hAnsi="Garamond"/>
          <w:sz w:val="24"/>
        </w:rPr>
        <w:t>.</w:t>
      </w:r>
    </w:p>
    <w:p w14:paraId="4D5BE14A" w14:textId="21C9619E" w:rsidR="00AB34C1" w:rsidRPr="00FB76BD" w:rsidRDefault="00AB34C1" w:rsidP="0010643E">
      <w:pPr>
        <w:ind w:left="360" w:hanging="360"/>
        <w:rPr>
          <w:rFonts w:ascii="Garamond" w:hAnsi="Garamond"/>
          <w:szCs w:val="22"/>
        </w:rPr>
      </w:pPr>
      <w:proofErr w:type="spellStart"/>
      <w:r w:rsidRPr="00FB76BD">
        <w:rPr>
          <w:rFonts w:ascii="Garamond" w:hAnsi="Garamond"/>
          <w:szCs w:val="22"/>
        </w:rPr>
        <w:t>Onuma</w:t>
      </w:r>
      <w:proofErr w:type="spellEnd"/>
      <w:r w:rsidRPr="00FB76BD">
        <w:rPr>
          <w:rFonts w:ascii="Garamond" w:hAnsi="Garamond"/>
          <w:szCs w:val="22"/>
        </w:rPr>
        <w:t xml:space="preserve"> Yasuaki, </w:t>
      </w:r>
      <w:r w:rsidR="00D65B54" w:rsidRPr="00FB76BD">
        <w:rPr>
          <w:rFonts w:ascii="Garamond" w:hAnsi="Garamond"/>
          <w:szCs w:val="22"/>
        </w:rPr>
        <w:t>“</w:t>
      </w:r>
      <w:r w:rsidRPr="00FB76BD">
        <w:rPr>
          <w:rFonts w:ascii="Garamond" w:hAnsi="Garamond"/>
          <w:szCs w:val="22"/>
        </w:rPr>
        <w:t xml:space="preserve">Toward an </w:t>
      </w:r>
      <w:proofErr w:type="spellStart"/>
      <w:r w:rsidRPr="00FB76BD">
        <w:rPr>
          <w:rFonts w:ascii="Garamond" w:hAnsi="Garamond"/>
          <w:szCs w:val="22"/>
        </w:rPr>
        <w:t>Intercivililzational</w:t>
      </w:r>
      <w:proofErr w:type="spellEnd"/>
      <w:r w:rsidRPr="00FB76BD">
        <w:rPr>
          <w:rFonts w:ascii="Garamond" w:hAnsi="Garamond"/>
          <w:szCs w:val="22"/>
        </w:rPr>
        <w:t xml:space="preserve"> Approach to Human Rights,</w:t>
      </w:r>
      <w:r w:rsidR="00D65B54" w:rsidRPr="00FB76BD">
        <w:rPr>
          <w:rFonts w:ascii="Garamond" w:hAnsi="Garamond"/>
          <w:szCs w:val="22"/>
        </w:rPr>
        <w:t>”</w:t>
      </w:r>
      <w:r w:rsidRPr="00FB76BD">
        <w:rPr>
          <w:rFonts w:ascii="Garamond" w:hAnsi="Garamond"/>
          <w:szCs w:val="22"/>
        </w:rPr>
        <w:t xml:space="preserve"> in Joanne Bauer and Daniel Bell, </w:t>
      </w:r>
      <w:r w:rsidRPr="00FB76BD">
        <w:rPr>
          <w:rFonts w:ascii="Garamond" w:hAnsi="Garamond"/>
          <w:i/>
          <w:iCs/>
          <w:szCs w:val="22"/>
        </w:rPr>
        <w:t>The East Asian Challenge for Human Rights</w:t>
      </w:r>
      <w:r w:rsidRPr="00FB76BD">
        <w:rPr>
          <w:rFonts w:ascii="Garamond" w:hAnsi="Garamond"/>
          <w:szCs w:val="22"/>
        </w:rPr>
        <w:t>.</w:t>
      </w:r>
    </w:p>
    <w:p w14:paraId="58DEA780" w14:textId="7F11723E" w:rsidR="00AB34C1" w:rsidRPr="00FB76BD" w:rsidRDefault="00AB34C1" w:rsidP="0010643E">
      <w:pPr>
        <w:ind w:left="360" w:hanging="360"/>
        <w:rPr>
          <w:rFonts w:ascii="Garamond" w:hAnsi="Garamond"/>
        </w:rPr>
      </w:pPr>
      <w:r w:rsidRPr="00FB76BD">
        <w:rPr>
          <w:rFonts w:ascii="Garamond" w:hAnsi="Garamond"/>
        </w:rPr>
        <w:t xml:space="preserve">Rhoda E. Howard. </w:t>
      </w:r>
      <w:r w:rsidR="00D65B54" w:rsidRPr="00FB76BD">
        <w:rPr>
          <w:rFonts w:ascii="Garamond" w:hAnsi="Garamond"/>
        </w:rPr>
        <w:t>“</w:t>
      </w:r>
      <w:r w:rsidRPr="00FB76BD">
        <w:rPr>
          <w:rFonts w:ascii="Garamond" w:hAnsi="Garamond"/>
        </w:rPr>
        <w:t>Cultural Absolutism and the Nostalgia for Community,</w:t>
      </w:r>
      <w:r w:rsidR="00D65B54" w:rsidRPr="00FB76BD">
        <w:rPr>
          <w:rFonts w:ascii="Garamond" w:hAnsi="Garamond"/>
        </w:rPr>
        <w:t>”</w:t>
      </w:r>
      <w:r w:rsidRPr="00FB76BD">
        <w:rPr>
          <w:rFonts w:ascii="Garamond" w:hAnsi="Garamond"/>
        </w:rPr>
        <w:t xml:space="preserve"> </w:t>
      </w:r>
      <w:r w:rsidRPr="00FB76BD">
        <w:rPr>
          <w:rFonts w:ascii="Garamond" w:hAnsi="Garamond"/>
          <w:i/>
          <w:iCs/>
        </w:rPr>
        <w:t>Human Rights Quarterly</w:t>
      </w:r>
      <w:r w:rsidRPr="00FB76BD">
        <w:rPr>
          <w:rFonts w:ascii="Garamond" w:hAnsi="Garamond"/>
        </w:rPr>
        <w:t xml:space="preserve"> 15 (May 1993): 315-338.</w:t>
      </w:r>
    </w:p>
    <w:p w14:paraId="70CCCE9C" w14:textId="1CBD3907" w:rsidR="00AB34C1" w:rsidRPr="00FB76BD" w:rsidRDefault="00AB34C1" w:rsidP="0010643E">
      <w:pPr>
        <w:ind w:left="360" w:hanging="360"/>
        <w:rPr>
          <w:rFonts w:ascii="Garamond" w:hAnsi="Garamond"/>
        </w:rPr>
      </w:pPr>
      <w:r w:rsidRPr="00FB76BD">
        <w:rPr>
          <w:rFonts w:ascii="Garamond" w:hAnsi="Garamond"/>
        </w:rPr>
        <w:t xml:space="preserve">Alison </w:t>
      </w:r>
      <w:proofErr w:type="spellStart"/>
      <w:r w:rsidRPr="00FB76BD">
        <w:rPr>
          <w:rFonts w:ascii="Garamond" w:hAnsi="Garamond"/>
        </w:rPr>
        <w:t>Dundes</w:t>
      </w:r>
      <w:proofErr w:type="spellEnd"/>
      <w:r w:rsidRPr="00FB76BD">
        <w:rPr>
          <w:rFonts w:ascii="Garamond" w:hAnsi="Garamond"/>
        </w:rPr>
        <w:t xml:space="preserve"> </w:t>
      </w:r>
      <w:proofErr w:type="spellStart"/>
      <w:r w:rsidRPr="00FB76BD">
        <w:rPr>
          <w:rFonts w:ascii="Garamond" w:hAnsi="Garamond"/>
        </w:rPr>
        <w:t>Renteln</w:t>
      </w:r>
      <w:proofErr w:type="spellEnd"/>
      <w:r w:rsidRPr="00FB76BD">
        <w:rPr>
          <w:rFonts w:ascii="Garamond" w:hAnsi="Garamond"/>
        </w:rPr>
        <w:t xml:space="preserve">, </w:t>
      </w:r>
      <w:r w:rsidR="00D65B54" w:rsidRPr="00FB76BD">
        <w:rPr>
          <w:rFonts w:ascii="Garamond" w:hAnsi="Garamond"/>
        </w:rPr>
        <w:t>“</w:t>
      </w:r>
      <w:r w:rsidRPr="00FB76BD">
        <w:rPr>
          <w:rFonts w:ascii="Garamond" w:hAnsi="Garamond"/>
        </w:rPr>
        <w:t>The Unanswered Challenge of Relativism and the Consequences for Human Rights,</w:t>
      </w:r>
      <w:r w:rsidR="00D65B54" w:rsidRPr="00FB76BD">
        <w:rPr>
          <w:rFonts w:ascii="Garamond" w:hAnsi="Garamond"/>
        </w:rPr>
        <w:t>”</w:t>
      </w:r>
      <w:r w:rsidRPr="00FB76BD">
        <w:rPr>
          <w:rFonts w:ascii="Garamond" w:hAnsi="Garamond"/>
        </w:rPr>
        <w:t xml:space="preserve"> </w:t>
      </w:r>
      <w:r w:rsidRPr="00FB76BD">
        <w:rPr>
          <w:rFonts w:ascii="Garamond" w:hAnsi="Garamond"/>
          <w:i/>
          <w:iCs/>
        </w:rPr>
        <w:t>Human Rights Quarterly</w:t>
      </w:r>
      <w:r w:rsidRPr="00FB76BD">
        <w:rPr>
          <w:rFonts w:ascii="Garamond" w:hAnsi="Garamond"/>
        </w:rPr>
        <w:t xml:space="preserve"> 7 (November 1985): 514-40.</w:t>
      </w:r>
    </w:p>
    <w:p w14:paraId="0BACEA67" w14:textId="5CEDB412" w:rsidR="008448C1" w:rsidRPr="00FB76BD" w:rsidRDefault="00F1404B" w:rsidP="0010643E">
      <w:pPr>
        <w:ind w:left="360" w:hanging="360"/>
        <w:rPr>
          <w:rFonts w:ascii="Garamond" w:hAnsi="Garamond"/>
        </w:rPr>
      </w:pPr>
      <w:r w:rsidRPr="00FB76BD">
        <w:rPr>
          <w:rFonts w:ascii="Garamond" w:hAnsi="Garamond"/>
        </w:rPr>
        <w:t>*</w:t>
      </w:r>
      <w:proofErr w:type="spellStart"/>
      <w:r w:rsidR="00AB34C1" w:rsidRPr="00FB76BD">
        <w:rPr>
          <w:rFonts w:ascii="Garamond" w:hAnsi="Garamond"/>
        </w:rPr>
        <w:t>Bhikhu</w:t>
      </w:r>
      <w:proofErr w:type="spellEnd"/>
      <w:r w:rsidR="00AB34C1" w:rsidRPr="00FB76BD">
        <w:rPr>
          <w:rFonts w:ascii="Garamond" w:hAnsi="Garamond"/>
        </w:rPr>
        <w:t xml:space="preserve"> Parekh, </w:t>
      </w:r>
      <w:r w:rsidR="00D65B54" w:rsidRPr="00FB76BD">
        <w:rPr>
          <w:rFonts w:ascii="Garamond" w:hAnsi="Garamond"/>
        </w:rPr>
        <w:t>“</w:t>
      </w:r>
      <w:r w:rsidR="00AB34C1" w:rsidRPr="00FB76BD">
        <w:rPr>
          <w:rFonts w:ascii="Garamond" w:hAnsi="Garamond"/>
        </w:rPr>
        <w:t>Non-ethnocentric Universalism,</w:t>
      </w:r>
      <w:r w:rsidR="00D65B54" w:rsidRPr="00FB76BD">
        <w:rPr>
          <w:rFonts w:ascii="Garamond" w:hAnsi="Garamond"/>
        </w:rPr>
        <w:t>”</w:t>
      </w:r>
      <w:r w:rsidR="00AB34C1" w:rsidRPr="00FB76BD">
        <w:rPr>
          <w:rFonts w:ascii="Garamond" w:hAnsi="Garamond"/>
        </w:rPr>
        <w:t xml:space="preserve"> in Tim Dunne and Nicholas J. Wheeler, </w:t>
      </w:r>
      <w:r w:rsidR="00AB34C1" w:rsidRPr="00FB76BD">
        <w:rPr>
          <w:rFonts w:ascii="Garamond" w:hAnsi="Garamond"/>
          <w:i/>
          <w:iCs/>
        </w:rPr>
        <w:t>Human Rights in Global Politics</w:t>
      </w:r>
      <w:r w:rsidR="00AB34C1" w:rsidRPr="00FB76BD">
        <w:rPr>
          <w:rFonts w:ascii="Garamond" w:hAnsi="Garamond"/>
        </w:rPr>
        <w:t xml:space="preserve">.  </w:t>
      </w:r>
    </w:p>
    <w:p w14:paraId="07C349CB" w14:textId="617916BF" w:rsidR="008448C1" w:rsidRPr="00FB76BD" w:rsidRDefault="00E15CF6" w:rsidP="0010643E">
      <w:pPr>
        <w:ind w:left="360" w:hanging="360"/>
        <w:rPr>
          <w:rFonts w:ascii="Garamond" w:hAnsi="Garamond"/>
        </w:rPr>
      </w:pPr>
      <w:proofErr w:type="spellStart"/>
      <w:r w:rsidRPr="00FB76BD">
        <w:rPr>
          <w:rFonts w:ascii="Garamond" w:hAnsi="Garamond" w:cs="Garamond"/>
        </w:rPr>
        <w:t>Bhikhu</w:t>
      </w:r>
      <w:proofErr w:type="spellEnd"/>
      <w:r w:rsidRPr="00FB76BD">
        <w:rPr>
          <w:rFonts w:ascii="Garamond" w:hAnsi="Garamond" w:cs="Garamond"/>
        </w:rPr>
        <w:t xml:space="preserve"> </w:t>
      </w:r>
      <w:r w:rsidR="008448C1" w:rsidRPr="00FB76BD">
        <w:rPr>
          <w:rFonts w:ascii="Garamond" w:hAnsi="Garamond" w:cs="Garamond"/>
        </w:rPr>
        <w:t xml:space="preserve">Parekh. 1992. </w:t>
      </w:r>
      <w:r w:rsidR="00D65B54" w:rsidRPr="00FB76BD">
        <w:rPr>
          <w:rFonts w:ascii="Garamond" w:hAnsi="Garamond" w:cs="Garamond"/>
        </w:rPr>
        <w:t>“</w:t>
      </w:r>
      <w:r w:rsidR="008448C1" w:rsidRPr="00FB76BD">
        <w:rPr>
          <w:rFonts w:ascii="Garamond" w:hAnsi="Garamond" w:cs="Garamond"/>
        </w:rPr>
        <w:t>The cultural particularity of liberal democracy.</w:t>
      </w:r>
      <w:r w:rsidR="00D65B54" w:rsidRPr="00FB76BD">
        <w:rPr>
          <w:rFonts w:ascii="Garamond" w:hAnsi="Garamond" w:cs="Garamond"/>
        </w:rPr>
        <w:t>”</w:t>
      </w:r>
      <w:r w:rsidR="008448C1" w:rsidRPr="00FB76BD">
        <w:rPr>
          <w:rFonts w:ascii="Garamond" w:hAnsi="Garamond" w:cs="Garamond"/>
        </w:rPr>
        <w:t xml:space="preserve"> </w:t>
      </w:r>
      <w:r w:rsidR="008448C1" w:rsidRPr="00FB76BD">
        <w:rPr>
          <w:rFonts w:ascii="Garamond" w:hAnsi="Garamond" w:cs="Garamond"/>
          <w:i/>
          <w:iCs/>
        </w:rPr>
        <w:t>Political Studies</w:t>
      </w:r>
      <w:r w:rsidR="008448C1" w:rsidRPr="00FB76BD">
        <w:rPr>
          <w:rFonts w:ascii="Garamond" w:hAnsi="Garamond" w:cs="Garamond"/>
        </w:rPr>
        <w:t xml:space="preserve"> 40:160-175. </w:t>
      </w:r>
    </w:p>
    <w:p w14:paraId="11D62793" w14:textId="3C106AB9" w:rsidR="00AB34C1" w:rsidRPr="00FB76BD" w:rsidRDefault="00F1404B" w:rsidP="0010643E">
      <w:pPr>
        <w:pStyle w:val="Header"/>
        <w:widowControl/>
        <w:tabs>
          <w:tab w:val="left" w:pos="720"/>
        </w:tabs>
        <w:snapToGrid/>
        <w:spacing w:line="240" w:lineRule="auto"/>
        <w:ind w:left="360" w:hanging="360"/>
        <w:rPr>
          <w:rFonts w:ascii="Garamond" w:hAnsi="Garamond"/>
          <w:sz w:val="24"/>
        </w:rPr>
      </w:pPr>
      <w:r w:rsidRPr="00FB76BD">
        <w:rPr>
          <w:rFonts w:ascii="Garamond" w:hAnsi="Garamond"/>
          <w:sz w:val="24"/>
        </w:rPr>
        <w:t>*</w:t>
      </w:r>
      <w:proofErr w:type="spellStart"/>
      <w:r w:rsidR="00AB34C1" w:rsidRPr="00FB76BD">
        <w:rPr>
          <w:rFonts w:ascii="Garamond" w:hAnsi="Garamond"/>
          <w:sz w:val="24"/>
        </w:rPr>
        <w:t>Norani</w:t>
      </w:r>
      <w:proofErr w:type="spellEnd"/>
      <w:r w:rsidR="00AB34C1" w:rsidRPr="00FB76BD">
        <w:rPr>
          <w:rFonts w:ascii="Garamond" w:hAnsi="Garamond"/>
          <w:sz w:val="24"/>
        </w:rPr>
        <w:t xml:space="preserve"> Othman, </w:t>
      </w:r>
      <w:r w:rsidR="00D65B54" w:rsidRPr="00FB76BD">
        <w:rPr>
          <w:rFonts w:ascii="Garamond" w:hAnsi="Garamond"/>
          <w:sz w:val="24"/>
        </w:rPr>
        <w:t>“</w:t>
      </w:r>
      <w:r w:rsidR="00AB34C1" w:rsidRPr="00FB76BD">
        <w:rPr>
          <w:rFonts w:ascii="Garamond" w:hAnsi="Garamond"/>
          <w:sz w:val="24"/>
        </w:rPr>
        <w:t xml:space="preserve">Grounding Human Rights Arguments in Non-Western Culture:  </w:t>
      </w:r>
      <w:proofErr w:type="spellStart"/>
      <w:r w:rsidR="00AB34C1" w:rsidRPr="00FB76BD">
        <w:rPr>
          <w:rFonts w:ascii="Garamond" w:hAnsi="Garamond"/>
          <w:i/>
          <w:iCs/>
          <w:sz w:val="24"/>
        </w:rPr>
        <w:t>Shari</w:t>
      </w:r>
      <w:r w:rsidR="00BB06B4" w:rsidRPr="00FB76BD">
        <w:rPr>
          <w:rFonts w:ascii="Garamond" w:hAnsi="Garamond"/>
          <w:i/>
          <w:iCs/>
          <w:sz w:val="24"/>
        </w:rPr>
        <w:t>’</w:t>
      </w:r>
      <w:r w:rsidR="00AB34C1" w:rsidRPr="00FB76BD">
        <w:rPr>
          <w:rFonts w:ascii="Garamond" w:hAnsi="Garamond"/>
          <w:i/>
          <w:iCs/>
          <w:sz w:val="24"/>
        </w:rPr>
        <w:t>a</w:t>
      </w:r>
      <w:proofErr w:type="spellEnd"/>
      <w:r w:rsidR="00AB34C1" w:rsidRPr="00FB76BD">
        <w:rPr>
          <w:rFonts w:ascii="Garamond" w:hAnsi="Garamond"/>
          <w:sz w:val="24"/>
        </w:rPr>
        <w:t xml:space="preserve"> and the Citizenship Rights of Women in a Modern Islamic State,</w:t>
      </w:r>
      <w:r w:rsidR="00D65B54" w:rsidRPr="00FB76BD">
        <w:rPr>
          <w:rFonts w:ascii="Garamond" w:hAnsi="Garamond"/>
          <w:sz w:val="24"/>
        </w:rPr>
        <w:t>”</w:t>
      </w:r>
      <w:r w:rsidR="00AB34C1" w:rsidRPr="00FB76BD">
        <w:rPr>
          <w:rFonts w:ascii="Garamond" w:hAnsi="Garamond"/>
          <w:sz w:val="24"/>
        </w:rPr>
        <w:t xml:space="preserve"> in Bauer and Bell.</w:t>
      </w:r>
    </w:p>
    <w:p w14:paraId="4B1323C8" w14:textId="5AFC3FE9" w:rsidR="00580BF8" w:rsidRPr="00FB76BD" w:rsidRDefault="00F1404B" w:rsidP="00580BF8">
      <w:pPr>
        <w:autoSpaceDE w:val="0"/>
        <w:autoSpaceDN w:val="0"/>
        <w:adjustRightInd w:val="0"/>
        <w:ind w:left="720" w:right="-720" w:hanging="720"/>
        <w:rPr>
          <w:rFonts w:ascii="Garamond" w:hAnsi="Garamond"/>
        </w:rPr>
      </w:pPr>
      <w:r w:rsidRPr="00FB76BD">
        <w:rPr>
          <w:rFonts w:ascii="Garamond" w:hAnsi="Garamond" w:cs="Garamond"/>
        </w:rPr>
        <w:t>*</w:t>
      </w:r>
      <w:r w:rsidR="00105C3E" w:rsidRPr="00FB76BD">
        <w:rPr>
          <w:rFonts w:ascii="Garamond" w:hAnsi="Garamond" w:cs="Garamond"/>
        </w:rPr>
        <w:t xml:space="preserve"> Richard Ashby </w:t>
      </w:r>
      <w:r w:rsidR="00580BF8" w:rsidRPr="00FB76BD">
        <w:rPr>
          <w:rFonts w:ascii="Garamond" w:hAnsi="Garamond" w:cs="Garamond"/>
        </w:rPr>
        <w:t xml:space="preserve">Wilson. 2008. </w:t>
      </w:r>
      <w:r w:rsidR="00D65B54" w:rsidRPr="00FB76BD">
        <w:rPr>
          <w:rFonts w:ascii="Garamond" w:hAnsi="Garamond" w:cs="Garamond"/>
        </w:rPr>
        <w:t>“</w:t>
      </w:r>
      <w:r w:rsidR="00580BF8" w:rsidRPr="00FB76BD">
        <w:rPr>
          <w:rFonts w:ascii="Garamond" w:hAnsi="Garamond" w:cs="Garamond"/>
        </w:rPr>
        <w:t>Making Rights Meaningful for Mayas:  Reflections on Culture, Rights, and Power.</w:t>
      </w:r>
      <w:r w:rsidR="00D65B54" w:rsidRPr="00FB76BD">
        <w:rPr>
          <w:rFonts w:ascii="Garamond" w:hAnsi="Garamond" w:cs="Garamond"/>
        </w:rPr>
        <w:t>”</w:t>
      </w:r>
      <w:r w:rsidR="00580BF8" w:rsidRPr="00FB76BD">
        <w:rPr>
          <w:rFonts w:ascii="Garamond" w:hAnsi="Garamond" w:cs="Garamond"/>
        </w:rPr>
        <w:t xml:space="preserve"> In </w:t>
      </w:r>
      <w:r w:rsidR="00580BF8" w:rsidRPr="00FB76BD">
        <w:rPr>
          <w:rFonts w:ascii="Garamond" w:hAnsi="Garamond" w:cs="Garamond"/>
          <w:i/>
          <w:iCs/>
        </w:rPr>
        <w:t>Human Rights in the Maya Region,</w:t>
      </w:r>
      <w:r w:rsidR="00580BF8" w:rsidRPr="00FB76BD">
        <w:rPr>
          <w:rFonts w:ascii="Garamond" w:hAnsi="Garamond" w:cs="Garamond"/>
        </w:rPr>
        <w:t xml:space="preserve"> edited by Pedro </w:t>
      </w:r>
      <w:proofErr w:type="spellStart"/>
      <w:r w:rsidR="00580BF8" w:rsidRPr="00FB76BD">
        <w:rPr>
          <w:rFonts w:ascii="Garamond" w:hAnsi="Garamond" w:cs="Garamond"/>
        </w:rPr>
        <w:t>Pitarch</w:t>
      </w:r>
      <w:proofErr w:type="spellEnd"/>
      <w:r w:rsidR="00580BF8" w:rsidRPr="00FB76BD">
        <w:rPr>
          <w:rFonts w:ascii="Garamond" w:hAnsi="Garamond" w:cs="Garamond"/>
          <w:i/>
          <w:iCs/>
        </w:rPr>
        <w:t xml:space="preserve"> et al.</w:t>
      </w:r>
    </w:p>
    <w:p w14:paraId="3D33D58F" w14:textId="01B89EAB" w:rsidR="00E8150D" w:rsidRPr="00FB76BD" w:rsidRDefault="00E8150D" w:rsidP="0010643E">
      <w:pPr>
        <w:pStyle w:val="BodyText2"/>
        <w:widowControl/>
        <w:snapToGrid/>
        <w:spacing w:line="240" w:lineRule="auto"/>
        <w:ind w:left="360" w:hanging="360"/>
        <w:rPr>
          <w:rFonts w:ascii="Garamond" w:hAnsi="Garamond"/>
          <w:sz w:val="24"/>
          <w:szCs w:val="22"/>
        </w:rPr>
      </w:pPr>
      <w:r w:rsidRPr="00FB76BD">
        <w:rPr>
          <w:rFonts w:ascii="Garamond" w:hAnsi="Garamond"/>
          <w:sz w:val="24"/>
          <w:szCs w:val="22"/>
        </w:rPr>
        <w:t xml:space="preserve">Charles Taylor, </w:t>
      </w:r>
      <w:r w:rsidR="00D65B54" w:rsidRPr="00FB76BD">
        <w:rPr>
          <w:rFonts w:ascii="Garamond" w:hAnsi="Garamond"/>
          <w:sz w:val="24"/>
          <w:szCs w:val="22"/>
        </w:rPr>
        <w:t>“</w:t>
      </w:r>
      <w:r w:rsidRPr="00FB76BD">
        <w:rPr>
          <w:rFonts w:ascii="Garamond" w:hAnsi="Garamond"/>
          <w:sz w:val="24"/>
          <w:szCs w:val="22"/>
        </w:rPr>
        <w:t>Conditions of an Unforced Consensus on Human Rights,</w:t>
      </w:r>
      <w:r w:rsidR="00D65B54" w:rsidRPr="00FB76BD">
        <w:rPr>
          <w:rFonts w:ascii="Garamond" w:hAnsi="Garamond"/>
          <w:sz w:val="24"/>
          <w:szCs w:val="22"/>
        </w:rPr>
        <w:t>”</w:t>
      </w:r>
      <w:r w:rsidRPr="00FB76BD">
        <w:rPr>
          <w:rFonts w:ascii="Garamond" w:hAnsi="Garamond"/>
          <w:sz w:val="24"/>
          <w:szCs w:val="22"/>
        </w:rPr>
        <w:t xml:space="preserve"> in Bauer and Bell.</w:t>
      </w:r>
    </w:p>
    <w:p w14:paraId="0BAD3EC8" w14:textId="0758FF80" w:rsidR="003A1771" w:rsidRPr="00FB76BD" w:rsidRDefault="00105C3E" w:rsidP="0010643E">
      <w:pPr>
        <w:ind w:left="360" w:hanging="360"/>
        <w:rPr>
          <w:rFonts w:ascii="Garamond" w:hAnsi="Garamond"/>
        </w:rPr>
      </w:pPr>
      <w:r w:rsidRPr="00FB76BD">
        <w:rPr>
          <w:rFonts w:ascii="Garamond" w:hAnsi="Garamond"/>
        </w:rPr>
        <w:t xml:space="preserve">Fred </w:t>
      </w:r>
      <w:r w:rsidR="003A1771" w:rsidRPr="00FB76BD">
        <w:rPr>
          <w:rFonts w:ascii="Garamond" w:hAnsi="Garamond"/>
        </w:rPr>
        <w:t xml:space="preserve">Halliday. 1995. </w:t>
      </w:r>
      <w:r w:rsidR="00D65B54" w:rsidRPr="00FB76BD">
        <w:rPr>
          <w:rFonts w:ascii="Garamond" w:hAnsi="Garamond"/>
        </w:rPr>
        <w:t>“</w:t>
      </w:r>
      <w:r w:rsidR="003A1771" w:rsidRPr="00FB76BD">
        <w:rPr>
          <w:rFonts w:ascii="Garamond" w:hAnsi="Garamond"/>
        </w:rPr>
        <w:t>Relativism and Universalism in Human Rights:  The Case of the Islamic Middle East.</w:t>
      </w:r>
      <w:r w:rsidR="00D65B54" w:rsidRPr="00FB76BD">
        <w:rPr>
          <w:rFonts w:ascii="Garamond" w:hAnsi="Garamond"/>
        </w:rPr>
        <w:t>”</w:t>
      </w:r>
      <w:r w:rsidR="003A1771" w:rsidRPr="00FB76BD">
        <w:rPr>
          <w:rFonts w:ascii="Garamond" w:hAnsi="Garamond"/>
        </w:rPr>
        <w:t xml:space="preserve"> </w:t>
      </w:r>
      <w:r w:rsidR="003A1771" w:rsidRPr="00FB76BD">
        <w:rPr>
          <w:rFonts w:ascii="Garamond" w:hAnsi="Garamond"/>
          <w:i/>
          <w:iCs/>
        </w:rPr>
        <w:t>Political Studies</w:t>
      </w:r>
      <w:r w:rsidR="003A1771" w:rsidRPr="00FB76BD">
        <w:rPr>
          <w:rFonts w:ascii="Garamond" w:hAnsi="Garamond"/>
        </w:rPr>
        <w:t xml:space="preserve"> 43:152-167. </w:t>
      </w:r>
    </w:p>
    <w:p w14:paraId="28A48453" w14:textId="472E5905" w:rsidR="003D0D26" w:rsidRPr="00FB76BD" w:rsidRDefault="00105C3E" w:rsidP="003D0D26">
      <w:pPr>
        <w:autoSpaceDE w:val="0"/>
        <w:autoSpaceDN w:val="0"/>
        <w:adjustRightInd w:val="0"/>
        <w:ind w:left="720" w:right="-720" w:hanging="720"/>
        <w:rPr>
          <w:rFonts w:ascii="Garamond" w:hAnsi="Garamond" w:cs="Garamond"/>
        </w:rPr>
      </w:pPr>
      <w:r w:rsidRPr="00FB76BD">
        <w:rPr>
          <w:rFonts w:ascii="Garamond" w:hAnsi="Garamond" w:cs="Garamond"/>
        </w:rPr>
        <w:t xml:space="preserve">Alexandra </w:t>
      </w:r>
      <w:proofErr w:type="spellStart"/>
      <w:r w:rsidR="003D0D26" w:rsidRPr="00FB76BD">
        <w:rPr>
          <w:rFonts w:ascii="Garamond" w:hAnsi="Garamond" w:cs="Garamond"/>
        </w:rPr>
        <w:t>Xhanthaki</w:t>
      </w:r>
      <w:proofErr w:type="spellEnd"/>
      <w:r w:rsidR="003D0D26" w:rsidRPr="00FB76BD">
        <w:rPr>
          <w:rFonts w:ascii="Garamond" w:hAnsi="Garamond" w:cs="Garamond"/>
        </w:rPr>
        <w:t xml:space="preserve">. 2019. </w:t>
      </w:r>
      <w:r w:rsidR="00D65B54" w:rsidRPr="00FB76BD">
        <w:rPr>
          <w:rFonts w:ascii="Garamond" w:hAnsi="Garamond" w:cs="Garamond"/>
        </w:rPr>
        <w:t>“</w:t>
      </w:r>
      <w:r w:rsidR="003D0D26" w:rsidRPr="00FB76BD">
        <w:rPr>
          <w:rFonts w:ascii="Garamond" w:hAnsi="Garamond" w:cs="Garamond"/>
        </w:rPr>
        <w:t>When Universalism Becomes a Bully:  Revisiting the Interplay Between Cultural Rights and Women</w:t>
      </w:r>
      <w:r w:rsidR="00BB06B4" w:rsidRPr="00FB76BD">
        <w:rPr>
          <w:rFonts w:ascii="Garamond" w:hAnsi="Garamond" w:cs="Garamond"/>
        </w:rPr>
        <w:t>’</w:t>
      </w:r>
      <w:r w:rsidR="003D0D26" w:rsidRPr="00FB76BD">
        <w:rPr>
          <w:rFonts w:ascii="Garamond" w:hAnsi="Garamond" w:cs="Garamond"/>
        </w:rPr>
        <w:t>s Rights.</w:t>
      </w:r>
      <w:r w:rsidR="00D65B54" w:rsidRPr="00FB76BD">
        <w:rPr>
          <w:rFonts w:ascii="Garamond" w:hAnsi="Garamond" w:cs="Garamond"/>
        </w:rPr>
        <w:t>”</w:t>
      </w:r>
      <w:r w:rsidR="003D0D26" w:rsidRPr="00FB76BD">
        <w:rPr>
          <w:rFonts w:ascii="Garamond" w:hAnsi="Garamond" w:cs="Garamond"/>
        </w:rPr>
        <w:t xml:space="preserve"> </w:t>
      </w:r>
      <w:r w:rsidR="003D0D26" w:rsidRPr="00FB76BD">
        <w:rPr>
          <w:rFonts w:ascii="Garamond" w:hAnsi="Garamond" w:cs="Garamond"/>
          <w:i/>
          <w:iCs/>
        </w:rPr>
        <w:t>Human Rights Quarterly</w:t>
      </w:r>
      <w:r w:rsidR="003D0D26" w:rsidRPr="00FB76BD">
        <w:rPr>
          <w:rFonts w:ascii="Garamond" w:hAnsi="Garamond" w:cs="Garamond"/>
        </w:rPr>
        <w:t xml:space="preserve"> 41 (3):701-724. </w:t>
      </w:r>
    </w:p>
    <w:p w14:paraId="6C5A2B88" w14:textId="77777777" w:rsidR="008F7D88" w:rsidRPr="00FB76BD" w:rsidRDefault="008F7D88">
      <w:pPr>
        <w:rPr>
          <w:rFonts w:ascii="Garamond" w:hAnsi="Garamond"/>
        </w:rPr>
      </w:pPr>
    </w:p>
    <w:p w14:paraId="5186E779" w14:textId="750EF9B5" w:rsidR="00105C3E" w:rsidRPr="00FB76BD" w:rsidRDefault="008C735E" w:rsidP="00105C3E">
      <w:pPr>
        <w:pStyle w:val="Heading1"/>
        <w:rPr>
          <w:rFonts w:ascii="Garamond" w:hAnsi="Garamond"/>
        </w:rPr>
      </w:pPr>
      <w:r w:rsidRPr="00FB76BD">
        <w:rPr>
          <w:rFonts w:ascii="Garamond" w:hAnsi="Garamond"/>
        </w:rPr>
        <w:t xml:space="preserve">Class </w:t>
      </w:r>
      <w:r w:rsidR="00247338" w:rsidRPr="00FB76BD">
        <w:rPr>
          <w:rFonts w:ascii="Garamond" w:hAnsi="Garamond"/>
        </w:rPr>
        <w:t>6</w:t>
      </w:r>
      <w:r w:rsidRPr="00FB76BD">
        <w:rPr>
          <w:rFonts w:ascii="Garamond" w:hAnsi="Garamond"/>
        </w:rPr>
        <w:t xml:space="preserve">:  </w:t>
      </w:r>
      <w:r w:rsidR="00105C3E" w:rsidRPr="00FB76BD">
        <w:rPr>
          <w:rFonts w:ascii="Garamond" w:hAnsi="Garamond"/>
        </w:rPr>
        <w:t xml:space="preserve">The Limitations of </w:t>
      </w:r>
      <w:r w:rsidR="008F7D88" w:rsidRPr="00FB76BD">
        <w:rPr>
          <w:rFonts w:ascii="Garamond" w:hAnsi="Garamond"/>
        </w:rPr>
        <w:t>Human Rights</w:t>
      </w:r>
    </w:p>
    <w:p w14:paraId="7EA29384" w14:textId="74256431" w:rsidR="00105C3E" w:rsidRPr="00FB76BD" w:rsidRDefault="00105C3E" w:rsidP="00105C3E">
      <w:pPr>
        <w:rPr>
          <w:rFonts w:ascii="Garamond" w:hAnsi="Garamond"/>
        </w:rPr>
      </w:pPr>
      <w:r w:rsidRPr="00FB76BD">
        <w:rPr>
          <w:rFonts w:ascii="Garamond" w:hAnsi="Garamond"/>
        </w:rPr>
        <w:t xml:space="preserve">Human rights are, at best, an incomplete program of social justice.  In practice, this often is not enough.  Even worse, the ways in which human rights are advocated and pursued, especially internationally, often have been positively harmful.  This week we look at some fundamental </w:t>
      </w:r>
      <w:r w:rsidR="003241D6" w:rsidRPr="00FB76BD">
        <w:rPr>
          <w:rFonts w:ascii="Garamond" w:hAnsi="Garamond"/>
        </w:rPr>
        <w:t xml:space="preserve">limitations </w:t>
      </w:r>
      <w:r w:rsidRPr="00FB76BD">
        <w:rPr>
          <w:rFonts w:ascii="Garamond" w:hAnsi="Garamond"/>
        </w:rPr>
        <w:t>of the global human rights regime and international action on behalf of human rights.</w:t>
      </w:r>
    </w:p>
    <w:p w14:paraId="3DFA24F5" w14:textId="77777777" w:rsidR="00105C3E" w:rsidRPr="00FB76BD" w:rsidRDefault="00105C3E" w:rsidP="00105C3E">
      <w:pPr>
        <w:rPr>
          <w:rFonts w:ascii="Garamond" w:hAnsi="Garamond"/>
        </w:rPr>
      </w:pPr>
    </w:p>
    <w:p w14:paraId="500437C1" w14:textId="250F8962" w:rsidR="00FE6114" w:rsidRPr="00FB76BD" w:rsidRDefault="00FE6114" w:rsidP="00FE6114">
      <w:pPr>
        <w:ind w:left="360" w:hanging="360"/>
        <w:rPr>
          <w:rFonts w:ascii="Garamond" w:hAnsi="Garamond"/>
        </w:rPr>
      </w:pPr>
      <w:proofErr w:type="spellStart"/>
      <w:r w:rsidRPr="00FB76BD">
        <w:rPr>
          <w:rFonts w:ascii="Garamond" w:hAnsi="Garamond"/>
        </w:rPr>
        <w:t>Makau</w:t>
      </w:r>
      <w:proofErr w:type="spellEnd"/>
      <w:r w:rsidRPr="00FB76BD">
        <w:rPr>
          <w:rFonts w:ascii="Garamond" w:hAnsi="Garamond"/>
        </w:rPr>
        <w:t xml:space="preserve"> Mutua,</w:t>
      </w:r>
      <w:r w:rsidR="006819E2" w:rsidRPr="00FB76BD">
        <w:rPr>
          <w:rFonts w:ascii="Garamond" w:hAnsi="Garamond"/>
        </w:rPr>
        <w:t xml:space="preserve"> 2001.</w:t>
      </w:r>
      <w:r w:rsidRPr="00FB76BD">
        <w:rPr>
          <w:rFonts w:ascii="Garamond" w:hAnsi="Garamond"/>
        </w:rPr>
        <w:t xml:space="preserve"> </w:t>
      </w:r>
      <w:r w:rsidR="00D65B54" w:rsidRPr="00FB76BD">
        <w:rPr>
          <w:rFonts w:ascii="Garamond" w:hAnsi="Garamond"/>
        </w:rPr>
        <w:t>“</w:t>
      </w:r>
      <w:r w:rsidRPr="00FB76BD">
        <w:rPr>
          <w:rFonts w:ascii="Garamond" w:hAnsi="Garamond"/>
        </w:rPr>
        <w:t>Savages, Victims, and Saviors:  The Metaphor of Human Rights,</w:t>
      </w:r>
      <w:r w:rsidR="00D65B54" w:rsidRPr="00FB76BD">
        <w:rPr>
          <w:rFonts w:ascii="Garamond" w:hAnsi="Garamond"/>
        </w:rPr>
        <w:t>”</w:t>
      </w:r>
      <w:r w:rsidRPr="00FB76BD">
        <w:rPr>
          <w:rFonts w:ascii="Garamond" w:hAnsi="Garamond"/>
        </w:rPr>
        <w:t xml:space="preserve"> </w:t>
      </w:r>
      <w:r w:rsidRPr="00FB76BD">
        <w:rPr>
          <w:rFonts w:ascii="Garamond" w:hAnsi="Garamond"/>
          <w:i/>
          <w:iCs/>
        </w:rPr>
        <w:t>Harvard International Law Journal</w:t>
      </w:r>
      <w:r w:rsidRPr="00FB76BD">
        <w:rPr>
          <w:rFonts w:ascii="Garamond" w:hAnsi="Garamond"/>
        </w:rPr>
        <w:t xml:space="preserve"> 42 (Winter): 201-245.</w:t>
      </w:r>
    </w:p>
    <w:p w14:paraId="00631E12" w14:textId="77039303" w:rsidR="00247338" w:rsidRPr="00FB76BD" w:rsidRDefault="00105C3E" w:rsidP="00247338">
      <w:pPr>
        <w:autoSpaceDE w:val="0"/>
        <w:autoSpaceDN w:val="0"/>
        <w:adjustRightInd w:val="0"/>
        <w:ind w:left="720" w:right="-720" w:hanging="720"/>
        <w:rPr>
          <w:rFonts w:ascii="Garamond" w:hAnsi="Garamond" w:cs="Garamond"/>
        </w:rPr>
      </w:pPr>
      <w:bookmarkStart w:id="0" w:name="OLE_LINK67"/>
      <w:bookmarkStart w:id="1" w:name="OLE_LINK68"/>
      <w:r w:rsidRPr="00FB76BD">
        <w:rPr>
          <w:rFonts w:ascii="Garamond" w:hAnsi="Garamond" w:cs="Garamond"/>
        </w:rPr>
        <w:lastRenderedPageBreak/>
        <w:t xml:space="preserve">David </w:t>
      </w:r>
      <w:r w:rsidR="00247338" w:rsidRPr="00FB76BD">
        <w:rPr>
          <w:rFonts w:ascii="Garamond" w:hAnsi="Garamond" w:cs="Garamond"/>
        </w:rPr>
        <w:t xml:space="preserve">Kennedy. 2002. </w:t>
      </w:r>
      <w:r w:rsidR="00D65B54" w:rsidRPr="00FB76BD">
        <w:rPr>
          <w:rFonts w:ascii="Garamond" w:hAnsi="Garamond" w:cs="Garamond"/>
        </w:rPr>
        <w:t>“</w:t>
      </w:r>
      <w:r w:rsidR="00247338" w:rsidRPr="00FB76BD">
        <w:rPr>
          <w:rFonts w:ascii="Garamond" w:hAnsi="Garamond" w:cs="Garamond"/>
        </w:rPr>
        <w:t>The International Human Rights Movement:  Part of the Problem?</w:t>
      </w:r>
      <w:r w:rsidR="00D65B54" w:rsidRPr="00FB76BD">
        <w:rPr>
          <w:rFonts w:ascii="Garamond" w:hAnsi="Garamond" w:cs="Garamond"/>
        </w:rPr>
        <w:t>”</w:t>
      </w:r>
      <w:r w:rsidR="00247338" w:rsidRPr="00FB76BD">
        <w:rPr>
          <w:rFonts w:ascii="Garamond" w:hAnsi="Garamond" w:cs="Garamond"/>
        </w:rPr>
        <w:t xml:space="preserve"> </w:t>
      </w:r>
      <w:r w:rsidR="00247338" w:rsidRPr="00FB76BD">
        <w:rPr>
          <w:rFonts w:ascii="Garamond" w:hAnsi="Garamond" w:cs="Garamond"/>
          <w:i/>
          <w:iCs/>
        </w:rPr>
        <w:t>Harvard Human Rights Journal</w:t>
      </w:r>
      <w:r w:rsidR="00247338" w:rsidRPr="00FB76BD">
        <w:rPr>
          <w:rFonts w:ascii="Garamond" w:hAnsi="Garamond" w:cs="Garamond"/>
        </w:rPr>
        <w:t xml:space="preserve"> 15:101-125. </w:t>
      </w:r>
    </w:p>
    <w:p w14:paraId="3C546E03" w14:textId="2C7DFC48" w:rsidR="00763573" w:rsidRPr="00FB76BD" w:rsidRDefault="00105C3E" w:rsidP="00763573">
      <w:pPr>
        <w:ind w:left="360" w:hanging="360"/>
        <w:rPr>
          <w:rFonts w:ascii="Garamond" w:hAnsi="Garamond"/>
        </w:rPr>
      </w:pPr>
      <w:r w:rsidRPr="00FB76BD">
        <w:rPr>
          <w:rFonts w:ascii="Garamond" w:hAnsi="Garamond"/>
        </w:rPr>
        <w:t xml:space="preserve">Rhoda E. </w:t>
      </w:r>
      <w:r w:rsidR="00763573" w:rsidRPr="00FB76BD">
        <w:rPr>
          <w:rFonts w:ascii="Garamond" w:hAnsi="Garamond"/>
        </w:rPr>
        <w:t>Howard-</w:t>
      </w:r>
      <w:proofErr w:type="spellStart"/>
      <w:r w:rsidR="00763573" w:rsidRPr="00FB76BD">
        <w:rPr>
          <w:rFonts w:ascii="Garamond" w:hAnsi="Garamond"/>
        </w:rPr>
        <w:t>Hassmann</w:t>
      </w:r>
      <w:proofErr w:type="spellEnd"/>
      <w:r w:rsidRPr="00FB76BD">
        <w:rPr>
          <w:rFonts w:ascii="Garamond" w:hAnsi="Garamond"/>
        </w:rPr>
        <w:t xml:space="preserve">. </w:t>
      </w:r>
      <w:r w:rsidR="00763573" w:rsidRPr="00FB76BD">
        <w:rPr>
          <w:rFonts w:ascii="Garamond" w:hAnsi="Garamond"/>
        </w:rPr>
        <w:t xml:space="preserve">2019. </w:t>
      </w:r>
      <w:r w:rsidR="00D65B54" w:rsidRPr="00FB76BD">
        <w:rPr>
          <w:rFonts w:ascii="Garamond" w:hAnsi="Garamond"/>
        </w:rPr>
        <w:t>“</w:t>
      </w:r>
      <w:r w:rsidR="00763573" w:rsidRPr="00FB76BD">
        <w:rPr>
          <w:rFonts w:ascii="Garamond" w:hAnsi="Garamond"/>
        </w:rPr>
        <w:t xml:space="preserve">Review of Samuel </w:t>
      </w:r>
      <w:proofErr w:type="spellStart"/>
      <w:r w:rsidR="00763573" w:rsidRPr="00FB76BD">
        <w:rPr>
          <w:rFonts w:ascii="Garamond" w:hAnsi="Garamond"/>
        </w:rPr>
        <w:t>Moyn</w:t>
      </w:r>
      <w:proofErr w:type="spellEnd"/>
      <w:r w:rsidR="00763573" w:rsidRPr="00FB76BD">
        <w:rPr>
          <w:rFonts w:ascii="Garamond" w:hAnsi="Garamond"/>
        </w:rPr>
        <w:t xml:space="preserve">, </w:t>
      </w:r>
      <w:r w:rsidR="00763573" w:rsidRPr="00FB76BD">
        <w:rPr>
          <w:rFonts w:ascii="Garamond" w:hAnsi="Garamond"/>
          <w:i/>
          <w:iCs/>
        </w:rPr>
        <w:t>Not Enough</w:t>
      </w:r>
      <w:r w:rsidR="00763573" w:rsidRPr="00FB76BD">
        <w:rPr>
          <w:rFonts w:ascii="Garamond" w:hAnsi="Garamond"/>
        </w:rPr>
        <w:t>.</w:t>
      </w:r>
      <w:r w:rsidR="00D65B54" w:rsidRPr="00FB76BD">
        <w:rPr>
          <w:rFonts w:ascii="Garamond" w:hAnsi="Garamond"/>
        </w:rPr>
        <w:t>”</w:t>
      </w:r>
      <w:r w:rsidR="00763573" w:rsidRPr="00FB76BD">
        <w:rPr>
          <w:rFonts w:ascii="Garamond" w:hAnsi="Garamond"/>
        </w:rPr>
        <w:t xml:space="preserve"> </w:t>
      </w:r>
      <w:r w:rsidR="00763573" w:rsidRPr="00FB76BD">
        <w:rPr>
          <w:rFonts w:ascii="Garamond" w:hAnsi="Garamond"/>
          <w:i/>
          <w:iCs/>
        </w:rPr>
        <w:t>Human Rights Quarterly</w:t>
      </w:r>
      <w:r w:rsidR="00763573" w:rsidRPr="00FB76BD">
        <w:rPr>
          <w:rFonts w:ascii="Garamond" w:hAnsi="Garamond"/>
        </w:rPr>
        <w:t xml:space="preserve"> 41 (2):515-527. </w:t>
      </w:r>
    </w:p>
    <w:bookmarkEnd w:id="0"/>
    <w:bookmarkEnd w:id="1"/>
    <w:p w14:paraId="3852865A" w14:textId="77777777" w:rsidR="001E7EB9" w:rsidRPr="00FB76BD" w:rsidRDefault="001E7EB9">
      <w:pPr>
        <w:pStyle w:val="BodyText2"/>
        <w:spacing w:line="240" w:lineRule="auto"/>
        <w:rPr>
          <w:rFonts w:ascii="Garamond" w:hAnsi="Garamond"/>
          <w:sz w:val="24"/>
          <w:szCs w:val="22"/>
        </w:rPr>
      </w:pPr>
    </w:p>
    <w:p w14:paraId="162B86D8" w14:textId="77777777" w:rsidR="008F7D88" w:rsidRPr="00FB76BD" w:rsidRDefault="008F7D88">
      <w:pPr>
        <w:pStyle w:val="BodyText2"/>
        <w:spacing w:line="240" w:lineRule="auto"/>
        <w:rPr>
          <w:rFonts w:ascii="Garamond" w:hAnsi="Garamond"/>
          <w:szCs w:val="22"/>
        </w:rPr>
      </w:pPr>
      <w:r w:rsidRPr="00FB76BD">
        <w:rPr>
          <w:rFonts w:ascii="Garamond" w:hAnsi="Garamond"/>
          <w:szCs w:val="22"/>
        </w:rPr>
        <w:t>Recommended:</w:t>
      </w:r>
    </w:p>
    <w:p w14:paraId="232767CE" w14:textId="04BDA052" w:rsidR="00763573" w:rsidRPr="00FB76BD" w:rsidRDefault="00763573" w:rsidP="00763573">
      <w:pPr>
        <w:ind w:left="360" w:hanging="360"/>
        <w:rPr>
          <w:rFonts w:ascii="Garamond" w:hAnsi="Garamond"/>
          <w:sz w:val="22"/>
          <w:szCs w:val="22"/>
        </w:rPr>
      </w:pPr>
      <w:r w:rsidRPr="00FB76BD">
        <w:rPr>
          <w:rFonts w:ascii="Garamond" w:hAnsi="Garamond"/>
          <w:sz w:val="22"/>
          <w:szCs w:val="22"/>
        </w:rPr>
        <w:t xml:space="preserve">Samuel </w:t>
      </w:r>
      <w:proofErr w:type="spellStart"/>
      <w:r w:rsidRPr="00FB76BD">
        <w:rPr>
          <w:rFonts w:ascii="Garamond" w:hAnsi="Garamond"/>
          <w:sz w:val="22"/>
          <w:szCs w:val="22"/>
        </w:rPr>
        <w:t>Moyn</w:t>
      </w:r>
      <w:proofErr w:type="spellEnd"/>
      <w:r w:rsidRPr="00FB76BD">
        <w:rPr>
          <w:rFonts w:ascii="Garamond" w:hAnsi="Garamond"/>
          <w:sz w:val="22"/>
          <w:szCs w:val="22"/>
        </w:rPr>
        <w:t xml:space="preserve">, 2018.  </w:t>
      </w:r>
      <w:r w:rsidRPr="00FB76BD">
        <w:rPr>
          <w:rFonts w:ascii="Garamond" w:hAnsi="Garamond"/>
          <w:i/>
          <w:iCs/>
          <w:sz w:val="22"/>
          <w:szCs w:val="22"/>
        </w:rPr>
        <w:t>Not Enough:  Human Rights in an Unequal World</w:t>
      </w:r>
      <w:r w:rsidRPr="00FB76BD">
        <w:rPr>
          <w:rFonts w:ascii="Garamond" w:hAnsi="Garamond"/>
          <w:sz w:val="22"/>
          <w:szCs w:val="22"/>
        </w:rPr>
        <w:t>.</w:t>
      </w:r>
    </w:p>
    <w:p w14:paraId="6EDA33D9" w14:textId="7B7D93BA" w:rsidR="00707C42" w:rsidRPr="00FB76BD" w:rsidRDefault="00707C42" w:rsidP="00707C42">
      <w:pPr>
        <w:ind w:left="360" w:hanging="360"/>
        <w:rPr>
          <w:rFonts w:ascii="Garamond" w:hAnsi="Garamond"/>
          <w:sz w:val="22"/>
          <w:szCs w:val="22"/>
        </w:rPr>
      </w:pPr>
      <w:r w:rsidRPr="00FB76BD">
        <w:rPr>
          <w:rFonts w:ascii="Garamond" w:hAnsi="Garamond"/>
          <w:sz w:val="22"/>
          <w:szCs w:val="22"/>
        </w:rPr>
        <w:t xml:space="preserve">Chris Brown, 1999.  </w:t>
      </w:r>
      <w:r w:rsidR="00D65B54" w:rsidRPr="00FB76BD">
        <w:rPr>
          <w:rFonts w:ascii="Garamond" w:hAnsi="Garamond"/>
          <w:sz w:val="22"/>
          <w:szCs w:val="22"/>
        </w:rPr>
        <w:t>“</w:t>
      </w:r>
      <w:r w:rsidRPr="00FB76BD">
        <w:rPr>
          <w:rFonts w:ascii="Garamond" w:hAnsi="Garamond"/>
          <w:sz w:val="22"/>
          <w:szCs w:val="22"/>
        </w:rPr>
        <w:t>Universal Human Rights:  A Critique,</w:t>
      </w:r>
      <w:r w:rsidR="00D65B54" w:rsidRPr="00FB76BD">
        <w:rPr>
          <w:rFonts w:ascii="Garamond" w:hAnsi="Garamond"/>
          <w:sz w:val="22"/>
          <w:szCs w:val="22"/>
        </w:rPr>
        <w:t>”</w:t>
      </w:r>
      <w:r w:rsidRPr="00FB76BD">
        <w:rPr>
          <w:rFonts w:ascii="Garamond" w:hAnsi="Garamond"/>
          <w:sz w:val="22"/>
          <w:szCs w:val="22"/>
        </w:rPr>
        <w:t xml:space="preserve"> in Tim Dunne and Nicholas J. Wheeler, </w:t>
      </w:r>
      <w:r w:rsidRPr="00FB76BD">
        <w:rPr>
          <w:rFonts w:ascii="Garamond" w:hAnsi="Garamond"/>
          <w:i/>
          <w:iCs/>
          <w:sz w:val="22"/>
          <w:szCs w:val="22"/>
        </w:rPr>
        <w:t>Human Rights in Global Politics</w:t>
      </w:r>
      <w:r w:rsidRPr="00FB76BD">
        <w:rPr>
          <w:rFonts w:ascii="Garamond" w:hAnsi="Garamond"/>
          <w:sz w:val="22"/>
          <w:szCs w:val="22"/>
        </w:rPr>
        <w:t>.</w:t>
      </w:r>
    </w:p>
    <w:p w14:paraId="1EE0D91F" w14:textId="64E4559A" w:rsidR="008F7D88" w:rsidRPr="00FB76BD" w:rsidRDefault="008F7D88">
      <w:pPr>
        <w:rPr>
          <w:rFonts w:ascii="Garamond" w:hAnsi="Garamond"/>
          <w:sz w:val="22"/>
          <w:szCs w:val="22"/>
        </w:rPr>
      </w:pPr>
      <w:r w:rsidRPr="00FB76BD">
        <w:rPr>
          <w:rFonts w:ascii="Garamond" w:hAnsi="Garamond"/>
          <w:sz w:val="22"/>
          <w:szCs w:val="22"/>
        </w:rPr>
        <w:t xml:space="preserve">Costas </w:t>
      </w:r>
      <w:proofErr w:type="spellStart"/>
      <w:r w:rsidRPr="00FB76BD">
        <w:rPr>
          <w:rFonts w:ascii="Garamond" w:hAnsi="Garamond"/>
          <w:sz w:val="22"/>
          <w:szCs w:val="22"/>
        </w:rPr>
        <w:t>Douzinas</w:t>
      </w:r>
      <w:proofErr w:type="spellEnd"/>
      <w:r w:rsidRPr="00FB76BD">
        <w:rPr>
          <w:rFonts w:ascii="Garamond" w:hAnsi="Garamond"/>
          <w:sz w:val="22"/>
          <w:szCs w:val="22"/>
        </w:rPr>
        <w:t xml:space="preserve">, </w:t>
      </w:r>
      <w:r w:rsidRPr="00FB76BD">
        <w:rPr>
          <w:rFonts w:ascii="Garamond" w:hAnsi="Garamond"/>
          <w:i/>
          <w:iCs/>
          <w:sz w:val="22"/>
          <w:szCs w:val="22"/>
        </w:rPr>
        <w:t>The End of Human Rights</w:t>
      </w:r>
      <w:r w:rsidRPr="00FB76BD">
        <w:rPr>
          <w:rFonts w:ascii="Garamond" w:hAnsi="Garamond"/>
          <w:sz w:val="22"/>
          <w:szCs w:val="22"/>
        </w:rPr>
        <w:t>.</w:t>
      </w:r>
    </w:p>
    <w:p w14:paraId="26B4D71A" w14:textId="495D1B30" w:rsidR="00D5687E" w:rsidRPr="00FB76BD" w:rsidRDefault="00D5687E">
      <w:pPr>
        <w:rPr>
          <w:rFonts w:ascii="Garamond" w:hAnsi="Garamond"/>
          <w:sz w:val="22"/>
          <w:szCs w:val="22"/>
        </w:rPr>
      </w:pPr>
      <w:r w:rsidRPr="00FB76BD">
        <w:rPr>
          <w:rFonts w:ascii="Garamond" w:hAnsi="Garamond"/>
          <w:sz w:val="22"/>
          <w:szCs w:val="22"/>
        </w:rPr>
        <w:t xml:space="preserve">David Kennedy, </w:t>
      </w:r>
      <w:r w:rsidRPr="00FB76BD">
        <w:rPr>
          <w:rFonts w:ascii="Garamond" w:hAnsi="Garamond"/>
          <w:i/>
          <w:iCs/>
          <w:sz w:val="22"/>
          <w:szCs w:val="22"/>
        </w:rPr>
        <w:t>The Dark Side of Virtue</w:t>
      </w:r>
      <w:r w:rsidRPr="00FB76BD">
        <w:rPr>
          <w:rFonts w:ascii="Garamond" w:hAnsi="Garamond"/>
          <w:sz w:val="22"/>
          <w:szCs w:val="22"/>
        </w:rPr>
        <w:t>.</w:t>
      </w:r>
    </w:p>
    <w:p w14:paraId="67254F74" w14:textId="0F120EB8" w:rsidR="008F7D88" w:rsidRPr="00FB76BD" w:rsidRDefault="008F7D88">
      <w:pPr>
        <w:rPr>
          <w:rFonts w:ascii="Garamond" w:hAnsi="Garamond"/>
          <w:sz w:val="22"/>
          <w:szCs w:val="22"/>
        </w:rPr>
      </w:pPr>
      <w:r w:rsidRPr="00FB76BD">
        <w:rPr>
          <w:rFonts w:ascii="Garamond" w:hAnsi="Garamond"/>
          <w:sz w:val="22"/>
          <w:szCs w:val="22"/>
        </w:rPr>
        <w:t xml:space="preserve">Mary Ann Glendon, </w:t>
      </w:r>
      <w:r w:rsidRPr="00FB76BD">
        <w:rPr>
          <w:rFonts w:ascii="Garamond" w:hAnsi="Garamond"/>
          <w:i/>
          <w:iCs/>
          <w:sz w:val="22"/>
          <w:szCs w:val="22"/>
        </w:rPr>
        <w:t>Rights Talk:  The Impoverishment of Political Discourse</w:t>
      </w:r>
      <w:r w:rsidRPr="00FB76BD">
        <w:rPr>
          <w:rFonts w:ascii="Garamond" w:hAnsi="Garamond"/>
          <w:i/>
          <w:sz w:val="22"/>
          <w:szCs w:val="22"/>
        </w:rPr>
        <w:t xml:space="preserve">. </w:t>
      </w:r>
      <w:r w:rsidRPr="00FB76BD">
        <w:rPr>
          <w:rFonts w:ascii="Garamond" w:hAnsi="Garamond"/>
          <w:sz w:val="22"/>
          <w:szCs w:val="22"/>
        </w:rPr>
        <w:t xml:space="preserve"> </w:t>
      </w:r>
    </w:p>
    <w:p w14:paraId="42CB69F5" w14:textId="4404000C" w:rsidR="006428D1" w:rsidRPr="00FB76BD" w:rsidRDefault="006428D1">
      <w:pPr>
        <w:rPr>
          <w:rFonts w:ascii="Garamond" w:hAnsi="Garamond"/>
          <w:sz w:val="22"/>
          <w:szCs w:val="22"/>
        </w:rPr>
      </w:pPr>
    </w:p>
    <w:p w14:paraId="3C6F7713" w14:textId="78F7CA39" w:rsidR="00105C3E" w:rsidRPr="00FB76BD" w:rsidRDefault="00707C42" w:rsidP="00105C3E">
      <w:pPr>
        <w:pStyle w:val="Heading1"/>
        <w:rPr>
          <w:rFonts w:ascii="Garamond" w:hAnsi="Garamond"/>
        </w:rPr>
      </w:pPr>
      <w:r w:rsidRPr="00FB76BD">
        <w:rPr>
          <w:rFonts w:ascii="Garamond" w:hAnsi="Garamond"/>
        </w:rPr>
        <w:t xml:space="preserve">Class 7:  </w:t>
      </w:r>
      <w:r w:rsidR="00105C3E" w:rsidRPr="00FB76BD">
        <w:rPr>
          <w:rFonts w:ascii="Garamond" w:hAnsi="Garamond"/>
        </w:rPr>
        <w:t>Illiberalism, Gender, and Sexual Orientation:  The Case of Poland</w:t>
      </w:r>
    </w:p>
    <w:p w14:paraId="1B37E068" w14:textId="0F7B694F" w:rsidR="00105C3E" w:rsidRPr="00FB76BD" w:rsidRDefault="00105C3E" w:rsidP="00105C3E">
      <w:pPr>
        <w:rPr>
          <w:rFonts w:ascii="Garamond" w:hAnsi="Garamond"/>
        </w:rPr>
      </w:pPr>
      <w:r w:rsidRPr="00FB76BD">
        <w:rPr>
          <w:rFonts w:ascii="Garamond" w:hAnsi="Garamond"/>
        </w:rPr>
        <w:t xml:space="preserve">Our first </w:t>
      </w:r>
      <w:r w:rsidR="00D65B54" w:rsidRPr="00FB76BD">
        <w:rPr>
          <w:rFonts w:ascii="Garamond" w:hAnsi="Garamond"/>
        </w:rPr>
        <w:t>“</w:t>
      </w:r>
      <w:r w:rsidRPr="00FB76BD">
        <w:rPr>
          <w:rFonts w:ascii="Garamond" w:hAnsi="Garamond"/>
        </w:rPr>
        <w:t>case study</w:t>
      </w:r>
      <w:r w:rsidR="00D65B54" w:rsidRPr="00FB76BD">
        <w:rPr>
          <w:rFonts w:ascii="Garamond" w:hAnsi="Garamond"/>
        </w:rPr>
        <w:t>”</w:t>
      </w:r>
      <w:r w:rsidRPr="00FB76BD">
        <w:rPr>
          <w:rFonts w:ascii="Garamond" w:hAnsi="Garamond"/>
        </w:rPr>
        <w:t xml:space="preserve"> involves issues cultural relativism </w:t>
      </w:r>
      <w:r w:rsidRPr="00FB76BD">
        <w:rPr>
          <w:rFonts w:ascii="Garamond" w:hAnsi="Garamond"/>
          <w:i/>
          <w:iCs/>
        </w:rPr>
        <w:t>in Europe</w:t>
      </w:r>
      <w:r w:rsidRPr="00FB76BD">
        <w:rPr>
          <w:rFonts w:ascii="Garamond" w:hAnsi="Garamond"/>
        </w:rPr>
        <w:t xml:space="preserve">.  We will look at the backlash against robust regional norms on gender equality and nondiscrimination </w:t>
      </w:r>
      <w:proofErr w:type="gramStart"/>
      <w:r w:rsidRPr="00FB76BD">
        <w:rPr>
          <w:rFonts w:ascii="Garamond" w:hAnsi="Garamond"/>
        </w:rPr>
        <w:t>on the basis of</w:t>
      </w:r>
      <w:proofErr w:type="gramEnd"/>
      <w:r w:rsidRPr="00FB76BD">
        <w:rPr>
          <w:rFonts w:ascii="Garamond" w:hAnsi="Garamond"/>
        </w:rPr>
        <w:t xml:space="preserve"> sexual orientation, using Poland as an example.   </w:t>
      </w:r>
    </w:p>
    <w:p w14:paraId="49A8BAB7" w14:textId="77777777" w:rsidR="00105C3E" w:rsidRPr="00FB76BD" w:rsidRDefault="00105C3E" w:rsidP="00105C3E">
      <w:pPr>
        <w:rPr>
          <w:rFonts w:ascii="Garamond" w:hAnsi="Garamond"/>
        </w:rPr>
      </w:pPr>
    </w:p>
    <w:p w14:paraId="40088DC2" w14:textId="0F6C3875" w:rsidR="00D94269" w:rsidRPr="00FB76BD" w:rsidRDefault="00D94269" w:rsidP="00D94269">
      <w:pPr>
        <w:spacing w:after="120"/>
        <w:ind w:left="360" w:hanging="360"/>
        <w:rPr>
          <w:rFonts w:ascii="Garamond" w:hAnsi="Garamond"/>
          <w:b/>
          <w:bCs/>
          <w:i/>
          <w:iCs/>
        </w:rPr>
      </w:pPr>
      <w:r w:rsidRPr="00FB76BD">
        <w:rPr>
          <w:rFonts w:ascii="Garamond" w:hAnsi="Garamond"/>
          <w:b/>
          <w:bCs/>
          <w:i/>
          <w:iCs/>
        </w:rPr>
        <w:t>A. Background on Poland</w:t>
      </w:r>
    </w:p>
    <w:p w14:paraId="31B4839C" w14:textId="04864C5F" w:rsidR="0052542E" w:rsidRPr="00FB76BD" w:rsidRDefault="0052542E" w:rsidP="0052542E">
      <w:pPr>
        <w:spacing w:after="120"/>
        <w:ind w:left="360" w:hanging="360"/>
        <w:rPr>
          <w:rFonts w:ascii="Garamond" w:hAnsi="Garamond"/>
        </w:rPr>
      </w:pPr>
      <w:r w:rsidRPr="00FB76BD">
        <w:rPr>
          <w:rFonts w:ascii="Garamond" w:hAnsi="Garamond"/>
        </w:rPr>
        <w:t xml:space="preserve">Richard J. Hunter Jr. 2020. "A Primer on the Government and Politics of Poland." </w:t>
      </w:r>
      <w:r w:rsidRPr="00FB76BD">
        <w:rPr>
          <w:rFonts w:ascii="Garamond" w:hAnsi="Garamond"/>
          <w:i/>
          <w:iCs/>
        </w:rPr>
        <w:t>European Journal of Business and Management</w:t>
      </w:r>
      <w:r w:rsidRPr="00FB76BD">
        <w:rPr>
          <w:rFonts w:ascii="Garamond" w:hAnsi="Garamond"/>
        </w:rPr>
        <w:t xml:space="preserve"> 12 (5). </w:t>
      </w:r>
    </w:p>
    <w:p w14:paraId="45BE93FB" w14:textId="77777777" w:rsidR="0052542E" w:rsidRPr="00FB76BD" w:rsidRDefault="0052542E" w:rsidP="00D94269">
      <w:pPr>
        <w:spacing w:after="120"/>
        <w:ind w:left="360" w:hanging="360"/>
        <w:rPr>
          <w:rFonts w:ascii="Garamond" w:hAnsi="Garamond"/>
        </w:rPr>
      </w:pPr>
    </w:p>
    <w:p w14:paraId="001183D3" w14:textId="3AFAEAB4" w:rsidR="00D94269" w:rsidRPr="00FB76BD" w:rsidRDefault="00D94269" w:rsidP="00105C3E">
      <w:pPr>
        <w:ind w:left="360" w:hanging="360"/>
        <w:rPr>
          <w:rFonts w:ascii="Garamond" w:hAnsi="Garamond"/>
        </w:rPr>
      </w:pPr>
    </w:p>
    <w:p w14:paraId="470AC5F2" w14:textId="4E357BFF" w:rsidR="00D94269" w:rsidRPr="00FB76BD" w:rsidRDefault="00D94269" w:rsidP="00D94269">
      <w:pPr>
        <w:spacing w:after="120"/>
        <w:ind w:left="360" w:hanging="360"/>
        <w:rPr>
          <w:rFonts w:ascii="Garamond" w:hAnsi="Garamond"/>
          <w:b/>
          <w:bCs/>
          <w:i/>
          <w:iCs/>
        </w:rPr>
      </w:pPr>
      <w:r w:rsidRPr="00FB76BD">
        <w:rPr>
          <w:rFonts w:ascii="Garamond" w:hAnsi="Garamond"/>
          <w:b/>
          <w:bCs/>
          <w:i/>
          <w:iCs/>
        </w:rPr>
        <w:t>B. Populist Illiberalism</w:t>
      </w:r>
    </w:p>
    <w:p w14:paraId="1047C149" w14:textId="7DDA1F3E" w:rsidR="00D94269" w:rsidRPr="00FB76BD" w:rsidRDefault="00D94269" w:rsidP="00D94269">
      <w:pPr>
        <w:ind w:left="360" w:hanging="360"/>
        <w:rPr>
          <w:rStyle w:val="Hyperlink"/>
          <w:rFonts w:ascii="Garamond" w:hAnsi="Garamond"/>
        </w:rPr>
      </w:pPr>
      <w:r w:rsidRPr="00FB76BD">
        <w:rPr>
          <w:rFonts w:ascii="Garamond" w:hAnsi="Garamond"/>
        </w:rPr>
        <w:t xml:space="preserve">Alina </w:t>
      </w:r>
      <w:proofErr w:type="spellStart"/>
      <w:r w:rsidRPr="00FB76BD">
        <w:rPr>
          <w:rFonts w:ascii="Garamond" w:hAnsi="Garamond"/>
        </w:rPr>
        <w:t>Polyakova</w:t>
      </w:r>
      <w:proofErr w:type="spellEnd"/>
      <w:r w:rsidRPr="00FB76BD">
        <w:rPr>
          <w:rFonts w:ascii="Garamond" w:hAnsi="Garamond"/>
        </w:rPr>
        <w:t xml:space="preserve"> et al. 2019.  </w:t>
      </w:r>
      <w:r w:rsidRPr="00FB76BD">
        <w:rPr>
          <w:rFonts w:ascii="Garamond" w:hAnsi="Garamond"/>
          <w:i/>
          <w:iCs/>
        </w:rPr>
        <w:t xml:space="preserve">The Anatomy of Illiberal States:  Assessing and Responding to Democratic Decline in Turkey and Central Europe. </w:t>
      </w:r>
      <w:r w:rsidRPr="00FB76BD">
        <w:rPr>
          <w:rFonts w:ascii="Garamond" w:hAnsi="Garamond"/>
        </w:rPr>
        <w:t xml:space="preserve"> </w:t>
      </w:r>
      <w:hyperlink r:id="rId9" w:history="1">
        <w:r w:rsidRPr="00FB76BD">
          <w:rPr>
            <w:rStyle w:val="Hyperlink"/>
            <w:rFonts w:ascii="Garamond" w:hAnsi="Garamond"/>
          </w:rPr>
          <w:t>https://www.brookings.edu/research/the-anatomy-of-illiberal-states/</w:t>
        </w:r>
      </w:hyperlink>
    </w:p>
    <w:p w14:paraId="4D7EB30D" w14:textId="6D76DBBC" w:rsidR="00447472" w:rsidRPr="00FB76BD" w:rsidRDefault="003C79AC" w:rsidP="00447472">
      <w:pPr>
        <w:ind w:left="360" w:hanging="360"/>
        <w:rPr>
          <w:rFonts w:ascii="Garamond" w:hAnsi="Garamond"/>
        </w:rPr>
      </w:pPr>
      <w:r w:rsidRPr="00FB76BD">
        <w:rPr>
          <w:rFonts w:ascii="Garamond" w:hAnsi="Garamond"/>
        </w:rPr>
        <w:t xml:space="preserve">Noemi </w:t>
      </w:r>
      <w:proofErr w:type="spellStart"/>
      <w:r w:rsidR="00447472" w:rsidRPr="00FB76BD">
        <w:rPr>
          <w:rFonts w:ascii="Garamond" w:hAnsi="Garamond"/>
        </w:rPr>
        <w:t>Lendvai</w:t>
      </w:r>
      <w:r w:rsidR="00447472" w:rsidRPr="00FB76BD">
        <w:rPr>
          <w:rFonts w:ascii="Cambria Math" w:hAnsi="Cambria Math" w:cs="Cambria Math"/>
        </w:rPr>
        <w:t>‐</w:t>
      </w:r>
      <w:r w:rsidR="00447472" w:rsidRPr="00FB76BD">
        <w:rPr>
          <w:rFonts w:ascii="Garamond" w:hAnsi="Garamond"/>
        </w:rPr>
        <w:t>Bainton</w:t>
      </w:r>
      <w:proofErr w:type="spellEnd"/>
      <w:r w:rsidRPr="00FB76BD">
        <w:rPr>
          <w:rFonts w:ascii="Garamond" w:hAnsi="Garamond"/>
        </w:rPr>
        <w:t xml:space="preserve"> </w:t>
      </w:r>
      <w:r w:rsidR="00447472" w:rsidRPr="00FB76BD">
        <w:rPr>
          <w:rFonts w:ascii="Garamond" w:hAnsi="Garamond"/>
        </w:rPr>
        <w:t xml:space="preserve">and Dorota </w:t>
      </w:r>
      <w:proofErr w:type="spellStart"/>
      <w:r w:rsidR="00447472" w:rsidRPr="00FB76BD">
        <w:rPr>
          <w:rFonts w:ascii="Garamond" w:hAnsi="Garamond"/>
        </w:rPr>
        <w:t>Szelewa</w:t>
      </w:r>
      <w:proofErr w:type="spellEnd"/>
      <w:r w:rsidR="00447472" w:rsidRPr="00FB76BD">
        <w:rPr>
          <w:rFonts w:ascii="Garamond" w:hAnsi="Garamond"/>
        </w:rPr>
        <w:t xml:space="preserve">. 2021. "Governing New Authoritarianism: Populism, Nationalism and Radical Welfare Reforms in Hungary and Poland." </w:t>
      </w:r>
      <w:r w:rsidR="00447472" w:rsidRPr="00FB76BD">
        <w:rPr>
          <w:rFonts w:ascii="Garamond" w:hAnsi="Garamond"/>
          <w:i/>
          <w:iCs/>
        </w:rPr>
        <w:t>Social Policy &amp; Administration</w:t>
      </w:r>
      <w:r w:rsidR="00447472" w:rsidRPr="00FB76BD">
        <w:rPr>
          <w:rFonts w:ascii="Garamond" w:hAnsi="Garamond"/>
        </w:rPr>
        <w:t xml:space="preserve"> 55 (4):559-572. </w:t>
      </w:r>
    </w:p>
    <w:p w14:paraId="63958023" w14:textId="5C30B1E3" w:rsidR="003C79AC" w:rsidRPr="00FB76BD" w:rsidRDefault="003C79AC" w:rsidP="005A53B4">
      <w:pPr>
        <w:ind w:left="360" w:hanging="360"/>
        <w:rPr>
          <w:rFonts w:ascii="Garamond" w:hAnsi="Garamond"/>
        </w:rPr>
      </w:pPr>
      <w:r w:rsidRPr="00FB76BD">
        <w:rPr>
          <w:rFonts w:ascii="Garamond" w:hAnsi="Garamond"/>
        </w:rPr>
        <w:t xml:space="preserve">Paul Stubbs and </w:t>
      </w:r>
      <w:proofErr w:type="spellStart"/>
      <w:r w:rsidRPr="00FB76BD">
        <w:rPr>
          <w:rFonts w:ascii="Garamond" w:hAnsi="Garamond"/>
        </w:rPr>
        <w:t>Noémi</w:t>
      </w:r>
      <w:proofErr w:type="spellEnd"/>
      <w:r w:rsidRPr="00FB76BD">
        <w:rPr>
          <w:rFonts w:ascii="Garamond" w:hAnsi="Garamond"/>
        </w:rPr>
        <w:t xml:space="preserve"> </w:t>
      </w:r>
      <w:proofErr w:type="spellStart"/>
      <w:r w:rsidRPr="00FB76BD">
        <w:rPr>
          <w:rFonts w:ascii="Garamond" w:hAnsi="Garamond"/>
        </w:rPr>
        <w:t>Lendvai</w:t>
      </w:r>
      <w:r w:rsidRPr="00FB76BD">
        <w:rPr>
          <w:rFonts w:ascii="Cambria Math" w:hAnsi="Cambria Math" w:cs="Cambria Math"/>
        </w:rPr>
        <w:t>‐</w:t>
      </w:r>
      <w:r w:rsidRPr="00FB76BD">
        <w:rPr>
          <w:rFonts w:ascii="Garamond" w:hAnsi="Garamond"/>
        </w:rPr>
        <w:t>Bainton</w:t>
      </w:r>
      <w:proofErr w:type="spellEnd"/>
      <w:r w:rsidRPr="00FB76BD">
        <w:rPr>
          <w:rFonts w:ascii="Garamond" w:hAnsi="Garamond"/>
        </w:rPr>
        <w:t xml:space="preserve">. 2020. "Authoritarian Neoliberalism, Radical Conservatism and Social Policy within the European Union: Croatia, Hungary and Poland." </w:t>
      </w:r>
      <w:r w:rsidRPr="00FB76BD">
        <w:rPr>
          <w:rFonts w:ascii="Garamond" w:hAnsi="Garamond"/>
          <w:i/>
          <w:iCs/>
        </w:rPr>
        <w:t>Development and Change</w:t>
      </w:r>
      <w:r w:rsidRPr="00FB76BD">
        <w:rPr>
          <w:rFonts w:ascii="Garamond" w:hAnsi="Garamond"/>
        </w:rPr>
        <w:t xml:space="preserve"> 51 (2):540-560. </w:t>
      </w:r>
    </w:p>
    <w:p w14:paraId="39FD41CC" w14:textId="064CE98B" w:rsidR="005A53B4" w:rsidRPr="00FB76BD" w:rsidRDefault="005A53B4" w:rsidP="005A53B4">
      <w:pPr>
        <w:ind w:left="360" w:hanging="360"/>
        <w:rPr>
          <w:rFonts w:ascii="Garamond" w:hAnsi="Garamond"/>
        </w:rPr>
      </w:pPr>
      <w:proofErr w:type="spellStart"/>
      <w:r w:rsidRPr="00FB76BD">
        <w:rPr>
          <w:rFonts w:ascii="Garamond" w:hAnsi="Garamond"/>
        </w:rPr>
        <w:t>Weronika</w:t>
      </w:r>
      <w:proofErr w:type="spellEnd"/>
      <w:r w:rsidRPr="00FB76BD">
        <w:rPr>
          <w:rFonts w:ascii="Garamond" w:hAnsi="Garamond"/>
        </w:rPr>
        <w:t xml:space="preserve"> </w:t>
      </w:r>
      <w:proofErr w:type="spellStart"/>
      <w:r w:rsidRPr="00FB76BD">
        <w:rPr>
          <w:rFonts w:ascii="Garamond" w:hAnsi="Garamond"/>
        </w:rPr>
        <w:t>Grzebalska</w:t>
      </w:r>
      <w:proofErr w:type="spellEnd"/>
      <w:r w:rsidRPr="00FB76BD">
        <w:rPr>
          <w:rFonts w:ascii="Garamond" w:hAnsi="Garamond"/>
        </w:rPr>
        <w:t xml:space="preserve"> and Andrea </w:t>
      </w:r>
      <w:proofErr w:type="spellStart"/>
      <w:r w:rsidRPr="00FB76BD">
        <w:rPr>
          <w:rFonts w:ascii="Garamond" w:hAnsi="Garamond"/>
        </w:rPr>
        <w:t>Pető</w:t>
      </w:r>
      <w:proofErr w:type="spellEnd"/>
      <w:r w:rsidRPr="00FB76BD">
        <w:rPr>
          <w:rFonts w:ascii="Garamond" w:hAnsi="Garamond"/>
        </w:rPr>
        <w:t xml:space="preserve">. 2018. "The Gendered Modus Operandi of the Illiberal Transformation in Hungary and Poland." </w:t>
      </w:r>
      <w:r w:rsidRPr="00FB76BD">
        <w:rPr>
          <w:rFonts w:ascii="Garamond" w:hAnsi="Garamond"/>
          <w:i/>
          <w:iCs/>
        </w:rPr>
        <w:t>Women's Studies International Forum</w:t>
      </w:r>
      <w:r w:rsidRPr="00FB76BD">
        <w:rPr>
          <w:rFonts w:ascii="Garamond" w:hAnsi="Garamond"/>
        </w:rPr>
        <w:t xml:space="preserve"> 68:164-172. </w:t>
      </w:r>
    </w:p>
    <w:p w14:paraId="33ED9B83" w14:textId="77777777" w:rsidR="00447472" w:rsidRPr="00FB76BD" w:rsidRDefault="00447472" w:rsidP="005A53B4">
      <w:pPr>
        <w:rPr>
          <w:rFonts w:ascii="Garamond" w:hAnsi="Garamond"/>
        </w:rPr>
      </w:pPr>
    </w:p>
    <w:p w14:paraId="74E2C551" w14:textId="1EFDB853" w:rsidR="00D94269" w:rsidRPr="00FB76BD" w:rsidRDefault="00D94269" w:rsidP="00105C3E">
      <w:pPr>
        <w:ind w:left="360" w:hanging="360"/>
        <w:rPr>
          <w:rFonts w:ascii="Garamond" w:hAnsi="Garamond"/>
        </w:rPr>
      </w:pPr>
    </w:p>
    <w:p w14:paraId="06950A3E" w14:textId="2129977C" w:rsidR="0031627D" w:rsidRPr="00FB76BD" w:rsidRDefault="0031627D" w:rsidP="0031627D">
      <w:pPr>
        <w:spacing w:after="120"/>
        <w:ind w:left="360" w:hanging="360"/>
        <w:rPr>
          <w:rFonts w:ascii="Garamond" w:hAnsi="Garamond"/>
          <w:b/>
          <w:bCs/>
          <w:i/>
          <w:iCs/>
        </w:rPr>
      </w:pPr>
      <w:r w:rsidRPr="00FB76BD">
        <w:rPr>
          <w:rFonts w:ascii="Garamond" w:hAnsi="Garamond"/>
          <w:b/>
          <w:bCs/>
          <w:i/>
          <w:iCs/>
        </w:rPr>
        <w:t>C. Anti-Gender Politics</w:t>
      </w:r>
    </w:p>
    <w:p w14:paraId="6BA74BD4" w14:textId="06F31DDB" w:rsidR="0031627D" w:rsidRPr="00FB76BD" w:rsidRDefault="0031627D" w:rsidP="0031627D">
      <w:pPr>
        <w:ind w:left="360" w:hanging="360"/>
        <w:rPr>
          <w:rFonts w:ascii="Garamond" w:hAnsi="Garamond"/>
        </w:rPr>
      </w:pPr>
      <w:r w:rsidRPr="00FB76BD">
        <w:rPr>
          <w:rFonts w:ascii="Garamond" w:hAnsi="Garamond"/>
        </w:rPr>
        <w:t>Agnieszka Graff</w:t>
      </w:r>
      <w:r w:rsidR="001215DD" w:rsidRPr="00FB76BD">
        <w:rPr>
          <w:rFonts w:ascii="Garamond" w:hAnsi="Garamond"/>
        </w:rPr>
        <w:t xml:space="preserve"> </w:t>
      </w:r>
      <w:r w:rsidRPr="00FB76BD">
        <w:rPr>
          <w:rFonts w:ascii="Garamond" w:hAnsi="Garamond"/>
        </w:rPr>
        <w:t xml:space="preserve">and </w:t>
      </w:r>
      <w:proofErr w:type="spellStart"/>
      <w:r w:rsidRPr="00FB76BD">
        <w:rPr>
          <w:rFonts w:ascii="Garamond" w:hAnsi="Garamond"/>
        </w:rPr>
        <w:t>Elzbieta</w:t>
      </w:r>
      <w:proofErr w:type="spellEnd"/>
      <w:r w:rsidRPr="00FB76BD">
        <w:rPr>
          <w:rFonts w:ascii="Garamond" w:hAnsi="Garamond"/>
        </w:rPr>
        <w:t xml:space="preserve"> </w:t>
      </w:r>
      <w:proofErr w:type="spellStart"/>
      <w:r w:rsidRPr="00FB76BD">
        <w:rPr>
          <w:rFonts w:ascii="Garamond" w:hAnsi="Garamond"/>
        </w:rPr>
        <w:t>Korolczuk</w:t>
      </w:r>
      <w:proofErr w:type="spellEnd"/>
      <w:r w:rsidRPr="00FB76BD">
        <w:rPr>
          <w:rFonts w:ascii="Garamond" w:hAnsi="Garamond"/>
        </w:rPr>
        <w:t xml:space="preserve">. 2022. </w:t>
      </w:r>
      <w:r w:rsidRPr="00FB76BD">
        <w:rPr>
          <w:rFonts w:ascii="Garamond" w:hAnsi="Garamond"/>
          <w:i/>
          <w:iCs/>
        </w:rPr>
        <w:t>Anti-Gender Politics in the Populist Moment</w:t>
      </w:r>
      <w:r w:rsidRPr="00FB76BD">
        <w:rPr>
          <w:rFonts w:ascii="Garamond" w:hAnsi="Garamond"/>
        </w:rPr>
        <w:t>, ch. 1-3.</w:t>
      </w:r>
    </w:p>
    <w:p w14:paraId="5F4231DF" w14:textId="0092B7DA" w:rsidR="00507591" w:rsidRPr="00FB76BD" w:rsidRDefault="00507591" w:rsidP="00507591">
      <w:pPr>
        <w:ind w:left="360" w:hanging="360"/>
        <w:rPr>
          <w:rFonts w:ascii="Garamond" w:hAnsi="Garamond"/>
        </w:rPr>
      </w:pPr>
      <w:proofErr w:type="spellStart"/>
      <w:r w:rsidRPr="00FB76BD">
        <w:rPr>
          <w:rFonts w:ascii="Garamond" w:hAnsi="Garamond"/>
        </w:rPr>
        <w:t>Bohdana</w:t>
      </w:r>
      <w:proofErr w:type="spellEnd"/>
      <w:r w:rsidRPr="00FB76BD">
        <w:rPr>
          <w:rFonts w:ascii="Garamond" w:hAnsi="Garamond"/>
        </w:rPr>
        <w:t xml:space="preserve"> </w:t>
      </w:r>
      <w:proofErr w:type="spellStart"/>
      <w:r w:rsidRPr="00FB76BD">
        <w:rPr>
          <w:rFonts w:ascii="Garamond" w:hAnsi="Garamond"/>
        </w:rPr>
        <w:t>Kurylo</w:t>
      </w:r>
      <w:proofErr w:type="spellEnd"/>
      <w:r w:rsidRPr="00FB76BD">
        <w:rPr>
          <w:rFonts w:ascii="Garamond" w:hAnsi="Garamond"/>
        </w:rPr>
        <w:t xml:space="preserve">. 2021. "Counter-Populist Performances of (In)security: Feminist Resistance in the Face of Right-wing Populism in Poland." </w:t>
      </w:r>
      <w:r w:rsidRPr="00FB76BD">
        <w:rPr>
          <w:rFonts w:ascii="Garamond" w:hAnsi="Garamond"/>
          <w:i/>
          <w:iCs/>
        </w:rPr>
        <w:t>Review of International Studies</w:t>
      </w:r>
      <w:r w:rsidRPr="00FB76BD">
        <w:rPr>
          <w:rFonts w:ascii="Garamond" w:hAnsi="Garamond"/>
        </w:rPr>
        <w:t>:1-20.  10.1017/S0260210521000620</w:t>
      </w:r>
    </w:p>
    <w:p w14:paraId="70C889A8" w14:textId="65FA82B7" w:rsidR="006F0110" w:rsidRPr="00FB76BD" w:rsidRDefault="003C79AC" w:rsidP="006F0110">
      <w:pPr>
        <w:ind w:left="360" w:hanging="360"/>
        <w:rPr>
          <w:rFonts w:ascii="Garamond" w:hAnsi="Garamond"/>
        </w:rPr>
      </w:pPr>
      <w:r w:rsidRPr="00FB76BD">
        <w:rPr>
          <w:rFonts w:ascii="Garamond" w:hAnsi="Garamond"/>
        </w:rPr>
        <w:t xml:space="preserve">Szymon </w:t>
      </w:r>
      <w:proofErr w:type="spellStart"/>
      <w:r w:rsidR="006F0110" w:rsidRPr="00FB76BD">
        <w:rPr>
          <w:rFonts w:ascii="Garamond" w:hAnsi="Garamond"/>
        </w:rPr>
        <w:t>Wróbel</w:t>
      </w:r>
      <w:proofErr w:type="spellEnd"/>
      <w:r w:rsidR="006F0110" w:rsidRPr="00FB76BD">
        <w:rPr>
          <w:rFonts w:ascii="Garamond" w:hAnsi="Garamond"/>
        </w:rPr>
        <w:t xml:space="preserve">. 2022. "Populism as an Implementation of National Biopolitics: The Case of Poland." In </w:t>
      </w:r>
      <w:r w:rsidR="006F0110" w:rsidRPr="00FB76BD">
        <w:rPr>
          <w:rFonts w:ascii="Garamond" w:hAnsi="Garamond"/>
          <w:i/>
          <w:iCs/>
        </w:rPr>
        <w:t>The Palgrave Handbook of Populism</w:t>
      </w:r>
      <w:r w:rsidR="006F0110" w:rsidRPr="00FB76BD">
        <w:rPr>
          <w:rFonts w:ascii="Garamond" w:hAnsi="Garamond"/>
        </w:rPr>
        <w:t>, edited by Michael Oswald.</w:t>
      </w:r>
    </w:p>
    <w:p w14:paraId="690874F1" w14:textId="212971CB" w:rsidR="00233F7F" w:rsidRPr="00FB76BD" w:rsidRDefault="00233F7F" w:rsidP="00233F7F">
      <w:pPr>
        <w:ind w:left="360" w:hanging="360"/>
        <w:rPr>
          <w:rFonts w:ascii="Garamond" w:hAnsi="Garamond"/>
        </w:rPr>
      </w:pPr>
      <w:proofErr w:type="spellStart"/>
      <w:r w:rsidRPr="00FB76BD">
        <w:rPr>
          <w:rFonts w:ascii="Garamond" w:hAnsi="Garamond"/>
        </w:rPr>
        <w:t>Elif</w:t>
      </w:r>
      <w:proofErr w:type="spellEnd"/>
      <w:r w:rsidRPr="00FB76BD">
        <w:rPr>
          <w:rFonts w:ascii="Garamond" w:hAnsi="Garamond"/>
        </w:rPr>
        <w:t xml:space="preserve"> </w:t>
      </w:r>
      <w:proofErr w:type="spellStart"/>
      <w:r w:rsidRPr="00FB76BD">
        <w:rPr>
          <w:rFonts w:ascii="Garamond" w:hAnsi="Garamond"/>
        </w:rPr>
        <w:t>Tektas</w:t>
      </w:r>
      <w:proofErr w:type="spellEnd"/>
      <w:r w:rsidRPr="00FB76BD">
        <w:rPr>
          <w:rFonts w:ascii="Garamond" w:hAnsi="Garamond"/>
        </w:rPr>
        <w:t xml:space="preserve"> and </w:t>
      </w:r>
      <w:proofErr w:type="spellStart"/>
      <w:r w:rsidRPr="00FB76BD">
        <w:rPr>
          <w:rFonts w:ascii="Garamond" w:hAnsi="Garamond"/>
        </w:rPr>
        <w:t>Asuman</w:t>
      </w:r>
      <w:proofErr w:type="spellEnd"/>
      <w:r w:rsidRPr="00FB76BD">
        <w:rPr>
          <w:rFonts w:ascii="Garamond" w:hAnsi="Garamond"/>
        </w:rPr>
        <w:t xml:space="preserve"> </w:t>
      </w:r>
      <w:proofErr w:type="spellStart"/>
      <w:r w:rsidRPr="00FB76BD">
        <w:rPr>
          <w:rFonts w:ascii="Garamond" w:hAnsi="Garamond"/>
        </w:rPr>
        <w:t>Osgur</w:t>
      </w:r>
      <w:proofErr w:type="spellEnd"/>
      <w:r w:rsidRPr="00FB76BD">
        <w:rPr>
          <w:rFonts w:ascii="Garamond" w:hAnsi="Garamond"/>
        </w:rPr>
        <w:t xml:space="preserve"> </w:t>
      </w:r>
      <w:proofErr w:type="spellStart"/>
      <w:r w:rsidRPr="00FB76BD">
        <w:rPr>
          <w:rFonts w:ascii="Garamond" w:hAnsi="Garamond"/>
        </w:rPr>
        <w:t>Keysan</w:t>
      </w:r>
      <w:proofErr w:type="spellEnd"/>
      <w:r w:rsidRPr="00FB76BD">
        <w:rPr>
          <w:rFonts w:ascii="Garamond" w:hAnsi="Garamond"/>
        </w:rPr>
        <w:t xml:space="preserve">. "Conservative Civil Society Organizations (CSOS) and Anti-Gender Issues in Croatia, Slovakia and Poland." </w:t>
      </w:r>
      <w:r w:rsidRPr="00FB76BD">
        <w:rPr>
          <w:rFonts w:ascii="Garamond" w:hAnsi="Garamond"/>
          <w:i/>
          <w:iCs/>
        </w:rPr>
        <w:t xml:space="preserve">Alternatif </w:t>
      </w:r>
      <w:proofErr w:type="spellStart"/>
      <w:r w:rsidRPr="00FB76BD">
        <w:rPr>
          <w:rFonts w:ascii="Garamond" w:hAnsi="Garamond"/>
          <w:i/>
          <w:iCs/>
        </w:rPr>
        <w:t>Politika</w:t>
      </w:r>
      <w:proofErr w:type="spellEnd"/>
      <w:r w:rsidRPr="00FB76BD">
        <w:rPr>
          <w:rFonts w:ascii="Garamond" w:hAnsi="Garamond"/>
        </w:rPr>
        <w:t xml:space="preserve"> 13 (1):114-145. </w:t>
      </w:r>
    </w:p>
    <w:p w14:paraId="32C91EEC" w14:textId="1B2D9735" w:rsidR="00274CB9" w:rsidRPr="00FB76BD" w:rsidRDefault="00274CB9" w:rsidP="00274CB9">
      <w:pPr>
        <w:ind w:left="360" w:hanging="360"/>
        <w:rPr>
          <w:rFonts w:ascii="Garamond" w:hAnsi="Garamond"/>
        </w:rPr>
      </w:pPr>
      <w:r w:rsidRPr="00FB76BD">
        <w:rPr>
          <w:rFonts w:ascii="Garamond" w:hAnsi="Garamond"/>
        </w:rPr>
        <w:t xml:space="preserve">Shruti Rana. 2020. "The Populist Backlash to Gender Equality in International Fora:  Analyzing Resistance &amp; Response at the United Nations." </w:t>
      </w:r>
      <w:r w:rsidRPr="00FB76BD">
        <w:rPr>
          <w:rFonts w:ascii="Garamond" w:hAnsi="Garamond"/>
          <w:i/>
          <w:iCs/>
        </w:rPr>
        <w:t>Maryland Journal of International Law</w:t>
      </w:r>
      <w:r w:rsidRPr="00FB76BD">
        <w:rPr>
          <w:rFonts w:ascii="Garamond" w:hAnsi="Garamond"/>
        </w:rPr>
        <w:t xml:space="preserve"> 35:156-171. </w:t>
      </w:r>
    </w:p>
    <w:p w14:paraId="14CA18A9" w14:textId="77777777" w:rsidR="00274CB9" w:rsidRPr="00FB76BD" w:rsidRDefault="00274CB9" w:rsidP="006F0110">
      <w:pPr>
        <w:ind w:left="360" w:hanging="360"/>
        <w:rPr>
          <w:rFonts w:ascii="Garamond" w:hAnsi="Garamond"/>
        </w:rPr>
      </w:pPr>
    </w:p>
    <w:p w14:paraId="17A3C7B1" w14:textId="419B718A" w:rsidR="006F0110" w:rsidRPr="00FB76BD" w:rsidRDefault="002042DA" w:rsidP="002042DA">
      <w:pPr>
        <w:spacing w:after="120"/>
        <w:ind w:left="360" w:hanging="360"/>
        <w:rPr>
          <w:rFonts w:ascii="Garamond" w:hAnsi="Garamond"/>
          <w:b/>
          <w:bCs/>
          <w:i/>
          <w:iCs/>
        </w:rPr>
      </w:pPr>
      <w:r w:rsidRPr="00FB76BD">
        <w:rPr>
          <w:rFonts w:ascii="Garamond" w:hAnsi="Garamond"/>
          <w:b/>
          <w:bCs/>
          <w:i/>
          <w:iCs/>
        </w:rPr>
        <w:t xml:space="preserve">D. </w:t>
      </w:r>
      <w:r w:rsidR="00B04EA0" w:rsidRPr="00FB76BD">
        <w:rPr>
          <w:rFonts w:ascii="Garamond" w:hAnsi="Garamond"/>
          <w:b/>
          <w:bCs/>
          <w:i/>
          <w:iCs/>
        </w:rPr>
        <w:t>Contesting t</w:t>
      </w:r>
      <w:r w:rsidRPr="00FB76BD">
        <w:rPr>
          <w:rFonts w:ascii="Garamond" w:hAnsi="Garamond"/>
          <w:b/>
          <w:bCs/>
          <w:i/>
          <w:iCs/>
        </w:rPr>
        <w:t>he Istanbul Convention</w:t>
      </w:r>
    </w:p>
    <w:p w14:paraId="1474656A" w14:textId="1AF8D558" w:rsidR="002042DA" w:rsidRPr="00FB76BD" w:rsidRDefault="002042DA" w:rsidP="002042DA">
      <w:pPr>
        <w:ind w:left="360" w:hanging="360"/>
        <w:rPr>
          <w:rFonts w:ascii="Garamond" w:hAnsi="Garamond"/>
        </w:rPr>
      </w:pPr>
      <w:r w:rsidRPr="00FB76BD">
        <w:rPr>
          <w:rFonts w:ascii="Garamond" w:hAnsi="Garamond"/>
        </w:rPr>
        <w:t xml:space="preserve">Andrea </w:t>
      </w:r>
      <w:proofErr w:type="spellStart"/>
      <w:r w:rsidRPr="00FB76BD">
        <w:rPr>
          <w:rFonts w:ascii="Garamond" w:hAnsi="Garamond"/>
        </w:rPr>
        <w:t>Krizsán</w:t>
      </w:r>
      <w:proofErr w:type="spellEnd"/>
      <w:r w:rsidRPr="00FB76BD">
        <w:rPr>
          <w:rFonts w:ascii="Garamond" w:hAnsi="Garamond"/>
        </w:rPr>
        <w:t xml:space="preserve"> and Conny </w:t>
      </w:r>
      <w:proofErr w:type="spellStart"/>
      <w:r w:rsidRPr="00FB76BD">
        <w:rPr>
          <w:rFonts w:ascii="Garamond" w:hAnsi="Garamond"/>
        </w:rPr>
        <w:t>Roggeband</w:t>
      </w:r>
      <w:proofErr w:type="spellEnd"/>
      <w:r w:rsidRPr="00FB76BD">
        <w:rPr>
          <w:rFonts w:ascii="Garamond" w:hAnsi="Garamond"/>
        </w:rPr>
        <w:t xml:space="preserve">. 2021. </w:t>
      </w:r>
      <w:r w:rsidRPr="00FB76BD">
        <w:rPr>
          <w:rFonts w:ascii="Garamond" w:hAnsi="Garamond"/>
          <w:i/>
          <w:iCs/>
        </w:rPr>
        <w:t>Politicizing Gender and Democracy in the Context of the Istanbul Convention</w:t>
      </w:r>
      <w:r w:rsidRPr="00FB76BD">
        <w:rPr>
          <w:rFonts w:ascii="Garamond" w:hAnsi="Garamond"/>
        </w:rPr>
        <w:t xml:space="preserve">. </w:t>
      </w:r>
    </w:p>
    <w:p w14:paraId="773A8DEC" w14:textId="01064A5B" w:rsidR="0076142C" w:rsidRPr="00FB76BD" w:rsidRDefault="00E92976" w:rsidP="0076142C">
      <w:pPr>
        <w:ind w:left="360" w:hanging="360"/>
        <w:rPr>
          <w:rFonts w:ascii="Garamond" w:hAnsi="Garamond"/>
        </w:rPr>
      </w:pPr>
      <w:r w:rsidRPr="00FB76BD">
        <w:rPr>
          <w:rFonts w:ascii="Garamond" w:hAnsi="Garamond"/>
        </w:rPr>
        <w:t xml:space="preserve">Karolina </w:t>
      </w:r>
      <w:proofErr w:type="spellStart"/>
      <w:r w:rsidR="0076142C" w:rsidRPr="00FB76BD">
        <w:rPr>
          <w:rFonts w:ascii="Garamond" w:hAnsi="Garamond"/>
        </w:rPr>
        <w:t>Gawinowska</w:t>
      </w:r>
      <w:proofErr w:type="spellEnd"/>
      <w:r w:rsidR="0076142C" w:rsidRPr="00FB76BD">
        <w:rPr>
          <w:rFonts w:ascii="Garamond" w:hAnsi="Garamond"/>
        </w:rPr>
        <w:t>. 2021. "Between R</w:t>
      </w:r>
      <w:r w:rsidR="00842844" w:rsidRPr="00FB76BD">
        <w:rPr>
          <w:rFonts w:ascii="Garamond" w:hAnsi="Garamond"/>
        </w:rPr>
        <w:t>i</w:t>
      </w:r>
      <w:r w:rsidR="0076142C" w:rsidRPr="00FB76BD">
        <w:rPr>
          <w:rFonts w:ascii="Garamond" w:hAnsi="Garamond"/>
        </w:rPr>
        <w:t xml:space="preserve">ghts and Values. On the Polish Noncompliance with the Istanbul Convention." </w:t>
      </w:r>
      <w:r w:rsidR="0076142C" w:rsidRPr="00FB76BD">
        <w:rPr>
          <w:rFonts w:ascii="Garamond" w:hAnsi="Garamond"/>
          <w:i/>
          <w:iCs/>
        </w:rPr>
        <w:t>Eudaimonia</w:t>
      </w:r>
      <w:r w:rsidR="0076142C" w:rsidRPr="00FB76BD">
        <w:rPr>
          <w:rFonts w:ascii="Garamond" w:hAnsi="Garamond"/>
        </w:rPr>
        <w:t xml:space="preserve"> 5:87-116. </w:t>
      </w:r>
    </w:p>
    <w:p w14:paraId="7C6E480A" w14:textId="77777777" w:rsidR="002042DA" w:rsidRPr="00FB76BD" w:rsidRDefault="002042DA" w:rsidP="00507591">
      <w:pPr>
        <w:ind w:left="360" w:hanging="360"/>
        <w:rPr>
          <w:rFonts w:ascii="Garamond" w:hAnsi="Garamond"/>
        </w:rPr>
      </w:pPr>
    </w:p>
    <w:p w14:paraId="53A5440A" w14:textId="24A3BC0C" w:rsidR="0031627D" w:rsidRPr="00FB76BD" w:rsidRDefault="006F0110" w:rsidP="006F0110">
      <w:pPr>
        <w:rPr>
          <w:rFonts w:ascii="Garamond" w:hAnsi="Garamond"/>
        </w:rPr>
      </w:pPr>
      <w:r w:rsidRPr="00FB76BD">
        <w:rPr>
          <w:rFonts w:ascii="Garamond" w:hAnsi="Garamond"/>
        </w:rPr>
        <w:tab/>
      </w:r>
    </w:p>
    <w:p w14:paraId="6179C05A" w14:textId="7E07474C" w:rsidR="00D94269" w:rsidRPr="00FB76BD" w:rsidRDefault="002042DA" w:rsidP="0031627D">
      <w:pPr>
        <w:spacing w:after="120"/>
        <w:ind w:left="360" w:hanging="360"/>
        <w:rPr>
          <w:rFonts w:ascii="Garamond" w:hAnsi="Garamond"/>
          <w:b/>
          <w:bCs/>
          <w:i/>
          <w:iCs/>
        </w:rPr>
      </w:pPr>
      <w:r w:rsidRPr="00FB76BD">
        <w:rPr>
          <w:rFonts w:ascii="Garamond" w:hAnsi="Garamond"/>
          <w:b/>
          <w:bCs/>
          <w:i/>
          <w:iCs/>
        </w:rPr>
        <w:t>E</w:t>
      </w:r>
      <w:r w:rsidR="0031627D" w:rsidRPr="00FB76BD">
        <w:rPr>
          <w:rFonts w:ascii="Garamond" w:hAnsi="Garamond"/>
          <w:b/>
          <w:bCs/>
          <w:i/>
          <w:iCs/>
        </w:rPr>
        <w:t>. LGBTQ+ Rights</w:t>
      </w:r>
    </w:p>
    <w:p w14:paraId="12CE10A4" w14:textId="24676EF0" w:rsidR="00C55D7D" w:rsidRPr="00FB76BD" w:rsidRDefault="00C55D7D" w:rsidP="0031627D">
      <w:pPr>
        <w:ind w:left="360" w:hanging="360"/>
        <w:rPr>
          <w:rFonts w:ascii="Garamond" w:hAnsi="Garamond"/>
          <w:i/>
          <w:iCs/>
        </w:rPr>
      </w:pPr>
      <w:r w:rsidRPr="00FB76BD">
        <w:rPr>
          <w:rFonts w:ascii="Garamond" w:hAnsi="Garamond"/>
          <w:i/>
          <w:iCs/>
        </w:rPr>
        <w:t>1.  The European Context</w:t>
      </w:r>
    </w:p>
    <w:p w14:paraId="23BBE620" w14:textId="73497F91" w:rsidR="003D7C76" w:rsidRPr="00FB76BD" w:rsidRDefault="0031627D" w:rsidP="0031627D">
      <w:pPr>
        <w:ind w:left="360" w:hanging="360"/>
        <w:rPr>
          <w:rFonts w:ascii="Garamond" w:hAnsi="Garamond"/>
        </w:rPr>
      </w:pPr>
      <w:proofErr w:type="spellStart"/>
      <w:r w:rsidRPr="00FB76BD">
        <w:rPr>
          <w:rFonts w:ascii="Garamond" w:hAnsi="Garamond"/>
        </w:rPr>
        <w:t>Kees</w:t>
      </w:r>
      <w:proofErr w:type="spellEnd"/>
      <w:r w:rsidRPr="00FB76BD">
        <w:rPr>
          <w:rFonts w:ascii="Garamond" w:hAnsi="Garamond"/>
        </w:rPr>
        <w:t xml:space="preserve"> </w:t>
      </w:r>
      <w:proofErr w:type="spellStart"/>
      <w:r w:rsidRPr="00FB76BD">
        <w:rPr>
          <w:rFonts w:ascii="Garamond" w:hAnsi="Garamond"/>
        </w:rPr>
        <w:t>Waaldijk</w:t>
      </w:r>
      <w:proofErr w:type="spellEnd"/>
      <w:r w:rsidRPr="00FB76BD">
        <w:rPr>
          <w:rFonts w:ascii="Garamond" w:hAnsi="Garamond"/>
        </w:rPr>
        <w:t xml:space="preserve">. 1994. "Standard Sequences in the Legal Recognition of Homosexuality:  Europe's Past, Present, and Future." </w:t>
      </w:r>
      <w:r w:rsidRPr="00FB76BD">
        <w:rPr>
          <w:rFonts w:ascii="Garamond" w:hAnsi="Garamond"/>
          <w:i/>
          <w:iCs/>
        </w:rPr>
        <w:t>Australasian Gay and Lesbian Law Journal</w:t>
      </w:r>
      <w:r w:rsidRPr="00FB76BD">
        <w:rPr>
          <w:rFonts w:ascii="Garamond" w:hAnsi="Garamond"/>
        </w:rPr>
        <w:t xml:space="preserve"> 4 (4):50-72. </w:t>
      </w:r>
      <w:r w:rsidR="001215DD" w:rsidRPr="00FB76BD">
        <w:rPr>
          <w:rFonts w:ascii="Garamond" w:hAnsi="Garamond"/>
        </w:rPr>
        <w:t>Read pp. 50-54 and 70-72, focusing on the ideas of varieties of (non)discrimination and the idea of sequencing.</w:t>
      </w:r>
      <w:r w:rsidR="00F0374E" w:rsidRPr="00FB76BD">
        <w:rPr>
          <w:rFonts w:ascii="Garamond" w:hAnsi="Garamond"/>
        </w:rPr>
        <w:t xml:space="preserve">  Then look at </w:t>
      </w:r>
      <w:proofErr w:type="spellStart"/>
      <w:r w:rsidR="003D7C76" w:rsidRPr="00FB76BD">
        <w:rPr>
          <w:rFonts w:ascii="Garamond" w:hAnsi="Garamond"/>
        </w:rPr>
        <w:t>Kees</w:t>
      </w:r>
      <w:proofErr w:type="spellEnd"/>
      <w:r w:rsidR="003D7C76" w:rsidRPr="00FB76BD">
        <w:rPr>
          <w:rFonts w:ascii="Garamond" w:hAnsi="Garamond"/>
        </w:rPr>
        <w:t xml:space="preserve"> </w:t>
      </w:r>
      <w:proofErr w:type="spellStart"/>
      <w:r w:rsidR="003D7C76" w:rsidRPr="00FB76BD">
        <w:rPr>
          <w:rFonts w:ascii="Garamond" w:hAnsi="Garamond"/>
        </w:rPr>
        <w:t>Waaldijk</w:t>
      </w:r>
      <w:proofErr w:type="spellEnd"/>
      <w:r w:rsidR="003D7C76" w:rsidRPr="00FB76BD">
        <w:rPr>
          <w:rFonts w:ascii="Garamond" w:hAnsi="Garamond"/>
        </w:rPr>
        <w:t xml:space="preserve">. 2020. "What First, What Later? Patterns in the Legal Recognition of Same-Sex Partners in European Countries." In </w:t>
      </w:r>
      <w:r w:rsidR="003D7C76" w:rsidRPr="00FB76BD">
        <w:rPr>
          <w:rFonts w:ascii="Garamond" w:hAnsi="Garamond"/>
          <w:i/>
          <w:iCs/>
        </w:rPr>
        <w:t>Same-Sex Families and Legal Recognition in Europe</w:t>
      </w:r>
      <w:r w:rsidR="003D7C76" w:rsidRPr="00FB76BD">
        <w:rPr>
          <w:rFonts w:ascii="Garamond" w:hAnsi="Garamond"/>
        </w:rPr>
        <w:t xml:space="preserve">, edited by Marie </w:t>
      </w:r>
      <w:proofErr w:type="spellStart"/>
      <w:r w:rsidR="003D7C76" w:rsidRPr="00FB76BD">
        <w:rPr>
          <w:rFonts w:ascii="Garamond" w:hAnsi="Garamond"/>
        </w:rPr>
        <w:t>Digoix</w:t>
      </w:r>
      <w:proofErr w:type="spellEnd"/>
      <w:r w:rsidR="003D7C76" w:rsidRPr="00FB76BD">
        <w:rPr>
          <w:rFonts w:ascii="Garamond" w:hAnsi="Garamond"/>
        </w:rPr>
        <w:t>.</w:t>
      </w:r>
    </w:p>
    <w:p w14:paraId="3CB5D147" w14:textId="003D5A75" w:rsidR="00ED12E2" w:rsidRPr="00FB76BD" w:rsidRDefault="00ED12E2" w:rsidP="00ED12E2">
      <w:pPr>
        <w:ind w:left="360" w:hanging="360"/>
        <w:rPr>
          <w:rFonts w:ascii="Garamond" w:hAnsi="Garamond"/>
        </w:rPr>
      </w:pPr>
      <w:r w:rsidRPr="00FB76BD">
        <w:rPr>
          <w:rFonts w:ascii="Garamond" w:hAnsi="Garamond"/>
        </w:rPr>
        <w:t xml:space="preserve">Anthony J. Langlois. 2020. "Making LGBT Rights into Human Rights." In </w:t>
      </w:r>
      <w:r w:rsidRPr="00FB76BD">
        <w:rPr>
          <w:rFonts w:ascii="Garamond" w:hAnsi="Garamond"/>
          <w:i/>
          <w:iCs/>
        </w:rPr>
        <w:t>The Oxford Handbook of Global LGBT and Sexual Diversity Politics</w:t>
      </w:r>
      <w:r w:rsidRPr="00FB76BD">
        <w:rPr>
          <w:rFonts w:ascii="Garamond" w:hAnsi="Garamond"/>
        </w:rPr>
        <w:t xml:space="preserve">, edited by Michael J. </w:t>
      </w:r>
      <w:proofErr w:type="spellStart"/>
      <w:r w:rsidRPr="00FB76BD">
        <w:rPr>
          <w:rFonts w:ascii="Garamond" w:hAnsi="Garamond"/>
        </w:rPr>
        <w:t>Bosia</w:t>
      </w:r>
      <w:proofErr w:type="spellEnd"/>
      <w:r w:rsidRPr="00FB76BD">
        <w:rPr>
          <w:rFonts w:ascii="Garamond" w:hAnsi="Garamond"/>
          <w:i/>
          <w:iCs/>
        </w:rPr>
        <w:t xml:space="preserve"> et al.</w:t>
      </w:r>
    </w:p>
    <w:p w14:paraId="0C4BCEBA" w14:textId="59CF3AC4" w:rsidR="007D298A" w:rsidRPr="00FB76BD" w:rsidRDefault="007D298A" w:rsidP="007D298A">
      <w:pPr>
        <w:ind w:left="360" w:hanging="360"/>
        <w:rPr>
          <w:rFonts w:ascii="Garamond" w:hAnsi="Garamond"/>
        </w:rPr>
      </w:pPr>
      <w:r w:rsidRPr="00FB76BD">
        <w:rPr>
          <w:rFonts w:ascii="Garamond" w:hAnsi="Garamond"/>
        </w:rPr>
        <w:t xml:space="preserve">Phillip Ayoub and David </w:t>
      </w:r>
      <w:proofErr w:type="spellStart"/>
      <w:r w:rsidRPr="00FB76BD">
        <w:rPr>
          <w:rFonts w:ascii="Garamond" w:hAnsi="Garamond"/>
        </w:rPr>
        <w:t>Paternotte</w:t>
      </w:r>
      <w:proofErr w:type="spellEnd"/>
      <w:r w:rsidRPr="00FB76BD">
        <w:rPr>
          <w:rFonts w:ascii="Garamond" w:hAnsi="Garamond"/>
        </w:rPr>
        <w:t xml:space="preserve">. 2020. "Europe and LGBT Rights:  A Conflicted Relationship." In </w:t>
      </w:r>
      <w:r w:rsidRPr="00FB76BD">
        <w:rPr>
          <w:rFonts w:ascii="Garamond" w:hAnsi="Garamond"/>
          <w:i/>
          <w:iCs/>
        </w:rPr>
        <w:t>The Oxford Handbook of Global LGBT and Sexual Diversity Politics</w:t>
      </w:r>
      <w:r w:rsidRPr="00FB76BD">
        <w:rPr>
          <w:rFonts w:ascii="Garamond" w:hAnsi="Garamond"/>
        </w:rPr>
        <w:t>.</w:t>
      </w:r>
    </w:p>
    <w:p w14:paraId="7E0E6650" w14:textId="0C62F0F3" w:rsidR="00C55D7D" w:rsidRPr="00FB76BD" w:rsidRDefault="00C55D7D" w:rsidP="00C55D7D">
      <w:pPr>
        <w:ind w:left="360" w:hanging="360"/>
        <w:rPr>
          <w:rFonts w:ascii="Garamond" w:hAnsi="Garamond"/>
        </w:rPr>
      </w:pPr>
      <w:r w:rsidRPr="00FB76BD">
        <w:rPr>
          <w:rFonts w:ascii="Garamond" w:hAnsi="Garamond"/>
        </w:rPr>
        <w:t xml:space="preserve">Helfer, Laurence R. and Clare Ryan. 2020. "LGBT Rights as Mega-Politics: Litigating before the ECtHR." </w:t>
      </w:r>
      <w:r w:rsidRPr="00FB76BD">
        <w:rPr>
          <w:rFonts w:ascii="Garamond" w:hAnsi="Garamond"/>
          <w:i/>
          <w:iCs/>
        </w:rPr>
        <w:t>Law and Contemporary Problems</w:t>
      </w:r>
      <w:r w:rsidRPr="00FB76BD">
        <w:rPr>
          <w:rFonts w:ascii="Garamond" w:hAnsi="Garamond"/>
        </w:rPr>
        <w:t xml:space="preserve"> 84 (3). </w:t>
      </w:r>
    </w:p>
    <w:p w14:paraId="4AC24BE1" w14:textId="5FB77E97" w:rsidR="00C462D3" w:rsidRPr="00FB76BD" w:rsidRDefault="003C79AC" w:rsidP="00C462D3">
      <w:pPr>
        <w:ind w:left="360" w:hanging="360"/>
        <w:rPr>
          <w:rFonts w:ascii="Garamond" w:hAnsi="Garamond"/>
        </w:rPr>
      </w:pPr>
      <w:r w:rsidRPr="00FB76BD">
        <w:rPr>
          <w:rFonts w:ascii="Garamond" w:hAnsi="Garamond"/>
        </w:rPr>
        <w:t xml:space="preserve">Paul </w:t>
      </w:r>
      <w:r w:rsidR="00C462D3" w:rsidRPr="00FB76BD">
        <w:rPr>
          <w:rFonts w:ascii="Garamond" w:hAnsi="Garamond"/>
        </w:rPr>
        <w:t xml:space="preserve">Johnson. 2020. LGBT People, The Council of </w:t>
      </w:r>
      <w:proofErr w:type="gramStart"/>
      <w:r w:rsidR="00C462D3" w:rsidRPr="00FB76BD">
        <w:rPr>
          <w:rFonts w:ascii="Garamond" w:hAnsi="Garamond"/>
        </w:rPr>
        <w:t>Europe</w:t>
      </w:r>
      <w:proofErr w:type="gramEnd"/>
      <w:r w:rsidR="00C462D3" w:rsidRPr="00FB76BD">
        <w:rPr>
          <w:rFonts w:ascii="Garamond" w:hAnsi="Garamond"/>
        </w:rPr>
        <w:t xml:space="preserve"> and the European Court of Human Rights. https://papers.ssrn.com/sol3/papers.cfm?abstract_id=2927098.</w:t>
      </w:r>
    </w:p>
    <w:p w14:paraId="3443B393" w14:textId="1E70D280" w:rsidR="00572DB3" w:rsidRPr="00FB76BD" w:rsidRDefault="003C79AC" w:rsidP="00572DB3">
      <w:pPr>
        <w:ind w:left="360" w:hanging="360"/>
        <w:rPr>
          <w:rFonts w:ascii="Garamond" w:hAnsi="Garamond"/>
        </w:rPr>
      </w:pPr>
      <w:r w:rsidRPr="00FB76BD">
        <w:rPr>
          <w:rFonts w:ascii="Garamond" w:hAnsi="Garamond"/>
        </w:rPr>
        <w:t xml:space="preserve">Helen </w:t>
      </w:r>
      <w:r w:rsidR="00572DB3" w:rsidRPr="00FB76BD">
        <w:rPr>
          <w:rFonts w:ascii="Garamond" w:hAnsi="Garamond"/>
        </w:rPr>
        <w:t>Fenwick</w:t>
      </w:r>
      <w:r w:rsidRPr="00FB76BD">
        <w:rPr>
          <w:rFonts w:ascii="Garamond" w:hAnsi="Garamond"/>
        </w:rPr>
        <w:t xml:space="preserve"> </w:t>
      </w:r>
      <w:r w:rsidR="00572DB3" w:rsidRPr="00FB76BD">
        <w:rPr>
          <w:rFonts w:ascii="Garamond" w:hAnsi="Garamond"/>
        </w:rPr>
        <w:t>and David Fenwick. 2019. "Finding “East”</w:t>
      </w:r>
      <w:proofErr w:type="gramStart"/>
      <w:r w:rsidR="00572DB3" w:rsidRPr="00FB76BD">
        <w:rPr>
          <w:rFonts w:ascii="Garamond" w:hAnsi="Garamond"/>
        </w:rPr>
        <w:t>/“</w:t>
      </w:r>
      <w:proofErr w:type="gramEnd"/>
      <w:r w:rsidR="00572DB3" w:rsidRPr="00FB76BD">
        <w:rPr>
          <w:rFonts w:ascii="Garamond" w:hAnsi="Garamond"/>
        </w:rPr>
        <w:t xml:space="preserve">West” Divisions in Council of Europe States on Treatment of Sexual Minorities:  The Response of the Strasbourg Court and the Role of Consensus Analysis." </w:t>
      </w:r>
      <w:r w:rsidR="00572DB3" w:rsidRPr="00FB76BD">
        <w:rPr>
          <w:rFonts w:ascii="Garamond" w:hAnsi="Garamond"/>
          <w:i/>
          <w:iCs/>
        </w:rPr>
        <w:t>European Human Rights Law Review</w:t>
      </w:r>
      <w:r w:rsidR="00572DB3" w:rsidRPr="00FB76BD">
        <w:rPr>
          <w:rFonts w:ascii="Garamond" w:hAnsi="Garamond"/>
        </w:rPr>
        <w:t xml:space="preserve"> (3):247-273. </w:t>
      </w:r>
    </w:p>
    <w:p w14:paraId="14BCF9A5" w14:textId="341C5FDA" w:rsidR="00023868" w:rsidRPr="00FB76BD" w:rsidRDefault="00023868" w:rsidP="00023868">
      <w:pPr>
        <w:spacing w:before="120"/>
        <w:ind w:left="360" w:hanging="360"/>
        <w:rPr>
          <w:rFonts w:ascii="Garamond" w:hAnsi="Garamond"/>
          <w:i/>
          <w:iCs/>
        </w:rPr>
      </w:pPr>
      <w:r w:rsidRPr="00FB76BD">
        <w:rPr>
          <w:rFonts w:ascii="Garamond" w:hAnsi="Garamond"/>
          <w:i/>
          <w:iCs/>
        </w:rPr>
        <w:t>2.  Poland</w:t>
      </w:r>
    </w:p>
    <w:p w14:paraId="208B8C39" w14:textId="522AD5CA" w:rsidR="00105C3E" w:rsidRPr="00FB76BD" w:rsidRDefault="00E15CF6" w:rsidP="00105C3E">
      <w:pPr>
        <w:ind w:left="360" w:hanging="360"/>
        <w:rPr>
          <w:rFonts w:ascii="Garamond" w:hAnsi="Garamond"/>
        </w:rPr>
      </w:pPr>
      <w:r w:rsidRPr="00FB76BD">
        <w:rPr>
          <w:rFonts w:ascii="Garamond" w:hAnsi="Garamond"/>
        </w:rPr>
        <w:t>Richard C. M.</w:t>
      </w:r>
      <w:r w:rsidR="00D65B54" w:rsidRPr="00FB76BD">
        <w:rPr>
          <w:rFonts w:ascii="Garamond" w:hAnsi="Garamond"/>
        </w:rPr>
        <w:t xml:space="preserve"> </w:t>
      </w:r>
      <w:r w:rsidR="00105C3E" w:rsidRPr="00FB76BD">
        <w:rPr>
          <w:rFonts w:ascii="Garamond" w:hAnsi="Garamond"/>
        </w:rPr>
        <w:t xml:space="preserve">Mole, Agnieszka </w:t>
      </w:r>
      <w:proofErr w:type="spellStart"/>
      <w:r w:rsidR="00105C3E" w:rsidRPr="00FB76BD">
        <w:rPr>
          <w:rFonts w:ascii="Garamond" w:hAnsi="Garamond"/>
        </w:rPr>
        <w:t>Golec</w:t>
      </w:r>
      <w:proofErr w:type="spellEnd"/>
      <w:r w:rsidR="00105C3E" w:rsidRPr="00FB76BD">
        <w:rPr>
          <w:rFonts w:ascii="Garamond" w:hAnsi="Garamond"/>
        </w:rPr>
        <w:t xml:space="preserve"> De Zavala, and </w:t>
      </w:r>
      <w:proofErr w:type="spellStart"/>
      <w:r w:rsidR="00105C3E" w:rsidRPr="00FB76BD">
        <w:rPr>
          <w:rFonts w:ascii="Garamond" w:hAnsi="Garamond"/>
        </w:rPr>
        <w:t>Mahmut</w:t>
      </w:r>
      <w:proofErr w:type="spellEnd"/>
      <w:r w:rsidR="00105C3E" w:rsidRPr="00FB76BD">
        <w:rPr>
          <w:rFonts w:ascii="Garamond" w:hAnsi="Garamond"/>
        </w:rPr>
        <w:t xml:space="preserve"> Murat </w:t>
      </w:r>
      <w:proofErr w:type="spellStart"/>
      <w:r w:rsidR="00105C3E" w:rsidRPr="00FB76BD">
        <w:rPr>
          <w:rFonts w:ascii="Garamond" w:hAnsi="Garamond"/>
        </w:rPr>
        <w:t>Ardag</w:t>
      </w:r>
      <w:proofErr w:type="spellEnd"/>
      <w:r w:rsidR="00105C3E" w:rsidRPr="00FB76BD">
        <w:rPr>
          <w:rFonts w:ascii="Garamond" w:hAnsi="Garamond"/>
        </w:rPr>
        <w:t xml:space="preserve">. 2021. </w:t>
      </w:r>
      <w:r w:rsidR="00D65B54" w:rsidRPr="00FB76BD">
        <w:rPr>
          <w:rFonts w:ascii="Garamond" w:hAnsi="Garamond"/>
        </w:rPr>
        <w:t>“</w:t>
      </w:r>
      <w:r w:rsidR="00105C3E" w:rsidRPr="00FB76BD">
        <w:rPr>
          <w:rFonts w:ascii="Garamond" w:hAnsi="Garamond"/>
        </w:rPr>
        <w:t xml:space="preserve">Homophobia and National </w:t>
      </w:r>
      <w:r w:rsidR="00D65B54" w:rsidRPr="00FB76BD">
        <w:rPr>
          <w:rFonts w:ascii="Garamond" w:hAnsi="Garamond"/>
        </w:rPr>
        <w:t>Collective</w:t>
      </w:r>
      <w:r w:rsidR="00105C3E" w:rsidRPr="00FB76BD">
        <w:rPr>
          <w:rFonts w:ascii="Garamond" w:hAnsi="Garamond"/>
        </w:rPr>
        <w:t xml:space="preserve"> Narcissism in Populist Poland.</w:t>
      </w:r>
      <w:r w:rsidR="00D65B54" w:rsidRPr="00FB76BD">
        <w:rPr>
          <w:rFonts w:ascii="Garamond" w:hAnsi="Garamond"/>
        </w:rPr>
        <w:t>”</w:t>
      </w:r>
      <w:r w:rsidR="00105C3E" w:rsidRPr="00FB76BD">
        <w:rPr>
          <w:rFonts w:ascii="Garamond" w:hAnsi="Garamond"/>
        </w:rPr>
        <w:t xml:space="preserve"> </w:t>
      </w:r>
      <w:r w:rsidR="00105C3E" w:rsidRPr="00FB76BD">
        <w:rPr>
          <w:rFonts w:ascii="Garamond" w:hAnsi="Garamond"/>
          <w:i/>
          <w:iCs/>
        </w:rPr>
        <w:t>European Journal of Sociology</w:t>
      </w:r>
      <w:r w:rsidR="00105C3E" w:rsidRPr="00FB76BD">
        <w:rPr>
          <w:rFonts w:ascii="Garamond" w:hAnsi="Garamond"/>
        </w:rPr>
        <w:t xml:space="preserve"> 62 (1):37-70.</w:t>
      </w:r>
    </w:p>
    <w:p w14:paraId="1B534504" w14:textId="02A74C3E" w:rsidR="00B5493C" w:rsidRPr="00FB76BD" w:rsidRDefault="00B5493C" w:rsidP="00B5493C">
      <w:pPr>
        <w:ind w:left="360" w:hanging="360"/>
        <w:rPr>
          <w:rFonts w:ascii="Garamond" w:hAnsi="Garamond"/>
        </w:rPr>
      </w:pPr>
      <w:r w:rsidRPr="00FB76BD">
        <w:rPr>
          <w:rFonts w:ascii="Garamond" w:hAnsi="Garamond"/>
        </w:rPr>
        <w:t xml:space="preserve">Monica Cornejo-Valle and Jennifer </w:t>
      </w:r>
      <w:proofErr w:type="spellStart"/>
      <w:r w:rsidRPr="00FB76BD">
        <w:rPr>
          <w:rFonts w:ascii="Garamond" w:hAnsi="Garamond"/>
        </w:rPr>
        <w:t>Ramme</w:t>
      </w:r>
      <w:proofErr w:type="spellEnd"/>
      <w:r w:rsidRPr="00FB76BD">
        <w:rPr>
          <w:rFonts w:ascii="Garamond" w:hAnsi="Garamond"/>
        </w:rPr>
        <w:t xml:space="preserve">. 2022. "“We Don’t Want Rainbow Terror”: Religious and Far-Right Sexual Politics in Poland and Spain." In </w:t>
      </w:r>
      <w:r w:rsidRPr="00FB76BD">
        <w:rPr>
          <w:rFonts w:ascii="Garamond" w:hAnsi="Garamond"/>
          <w:i/>
          <w:iCs/>
        </w:rPr>
        <w:t>Paradoxical Right-Wing Sexual Politics in Europe</w:t>
      </w:r>
      <w:r w:rsidRPr="00FB76BD">
        <w:rPr>
          <w:rFonts w:ascii="Garamond" w:hAnsi="Garamond"/>
        </w:rPr>
        <w:t>, edited by Cornelia Moser</w:t>
      </w:r>
      <w:r w:rsidRPr="00FB76BD">
        <w:rPr>
          <w:rFonts w:ascii="Garamond" w:hAnsi="Garamond"/>
          <w:i/>
          <w:iCs/>
        </w:rPr>
        <w:t xml:space="preserve"> et al.</w:t>
      </w:r>
    </w:p>
    <w:p w14:paraId="50588A90" w14:textId="10175BD2" w:rsidR="00B5493C" w:rsidRPr="00FB76BD" w:rsidRDefault="00DB6C78" w:rsidP="00C45481">
      <w:pPr>
        <w:ind w:left="360" w:hanging="360"/>
        <w:rPr>
          <w:rFonts w:ascii="Garamond" w:hAnsi="Garamond"/>
        </w:rPr>
      </w:pPr>
      <w:proofErr w:type="spellStart"/>
      <w:r w:rsidRPr="00FB76BD">
        <w:rPr>
          <w:rFonts w:ascii="Garamond" w:hAnsi="Garamond"/>
        </w:rPr>
        <w:t>Ryszard</w:t>
      </w:r>
      <w:proofErr w:type="spellEnd"/>
      <w:r w:rsidRPr="00FB76BD">
        <w:rPr>
          <w:rFonts w:ascii="Garamond" w:hAnsi="Garamond"/>
        </w:rPr>
        <w:t xml:space="preserve"> </w:t>
      </w:r>
      <w:proofErr w:type="spellStart"/>
      <w:r w:rsidRPr="00FB76BD">
        <w:rPr>
          <w:rFonts w:ascii="Garamond" w:hAnsi="Garamond"/>
        </w:rPr>
        <w:t>Bobrowicz</w:t>
      </w:r>
      <w:proofErr w:type="spellEnd"/>
      <w:r w:rsidRPr="00FB76BD">
        <w:rPr>
          <w:rFonts w:ascii="Garamond" w:hAnsi="Garamond"/>
        </w:rPr>
        <w:t xml:space="preserve"> and Mattias Nowak. 2021. "Divided by the Rainbow: Culture War and Diffusion of Paleoconservative Values in Contemporary Poland." </w:t>
      </w:r>
      <w:r w:rsidRPr="00FB76BD">
        <w:rPr>
          <w:rFonts w:ascii="Garamond" w:hAnsi="Garamond"/>
          <w:i/>
          <w:iCs/>
        </w:rPr>
        <w:t>Religions</w:t>
      </w:r>
      <w:r w:rsidRPr="00FB76BD">
        <w:rPr>
          <w:rFonts w:ascii="Garamond" w:hAnsi="Garamond"/>
        </w:rPr>
        <w:t xml:space="preserve"> 12 (3):170.</w:t>
      </w:r>
    </w:p>
    <w:p w14:paraId="68829BB5" w14:textId="0BC99B8D" w:rsidR="00707C42" w:rsidRPr="00FB76BD" w:rsidRDefault="00707C42">
      <w:pPr>
        <w:rPr>
          <w:rFonts w:ascii="Garamond" w:hAnsi="Garamond"/>
          <w:sz w:val="22"/>
          <w:szCs w:val="22"/>
        </w:rPr>
      </w:pPr>
    </w:p>
    <w:p w14:paraId="74AFA919" w14:textId="4DB6FE9E" w:rsidR="00105C3E" w:rsidRPr="00FB76BD" w:rsidRDefault="006428D1" w:rsidP="00105C3E">
      <w:pPr>
        <w:pStyle w:val="Heading1"/>
        <w:rPr>
          <w:rFonts w:ascii="Garamond" w:hAnsi="Garamond"/>
        </w:rPr>
      </w:pPr>
      <w:r w:rsidRPr="00FB76BD">
        <w:rPr>
          <w:rFonts w:ascii="Garamond" w:hAnsi="Garamond"/>
        </w:rPr>
        <w:t>Class</w:t>
      </w:r>
      <w:r w:rsidR="00707C42" w:rsidRPr="00FB76BD">
        <w:rPr>
          <w:rFonts w:ascii="Garamond" w:hAnsi="Garamond"/>
        </w:rPr>
        <w:t xml:space="preserve"> 8:  </w:t>
      </w:r>
      <w:r w:rsidR="00105C3E" w:rsidRPr="00FB76BD">
        <w:rPr>
          <w:rFonts w:ascii="Garamond" w:hAnsi="Garamond"/>
        </w:rPr>
        <w:t>Social Provision and Enforcement</w:t>
      </w:r>
    </w:p>
    <w:p w14:paraId="0052C12E" w14:textId="3D2CAE85" w:rsidR="00105C3E" w:rsidRPr="00FB76BD" w:rsidRDefault="00105C3E" w:rsidP="00105C3E">
      <w:pPr>
        <w:rPr>
          <w:rFonts w:ascii="Garamond" w:hAnsi="Garamond"/>
        </w:rPr>
      </w:pPr>
      <w:r w:rsidRPr="00FB76BD">
        <w:rPr>
          <w:rFonts w:ascii="Garamond" w:hAnsi="Garamond"/>
        </w:rPr>
        <w:t xml:space="preserve">Before moving on to our two American cases, this week we step back to consider more broadly what I think can fruitfully be described as the politics of provision.  Who has what obligations with respect to internationally recognized human rights?  What are the mechanisms by which people </w:t>
      </w:r>
      <w:proofErr w:type="gramStart"/>
      <w:r w:rsidRPr="00FB76BD">
        <w:rPr>
          <w:rFonts w:ascii="Garamond" w:hAnsi="Garamond"/>
        </w:rPr>
        <w:t>are able to</w:t>
      </w:r>
      <w:proofErr w:type="gramEnd"/>
      <w:r w:rsidRPr="00FB76BD">
        <w:rPr>
          <w:rFonts w:ascii="Garamond" w:hAnsi="Garamond"/>
        </w:rPr>
        <w:t xml:space="preserve"> enjoy their internationally recognized human rights?  </w:t>
      </w:r>
    </w:p>
    <w:p w14:paraId="762FF9E2" w14:textId="29923D94" w:rsidR="00105C3E" w:rsidRPr="00FB76BD" w:rsidRDefault="00105C3E" w:rsidP="00105C3E">
      <w:pPr>
        <w:rPr>
          <w:rFonts w:ascii="Garamond" w:hAnsi="Garamond"/>
        </w:rPr>
      </w:pPr>
    </w:p>
    <w:p w14:paraId="233502EF" w14:textId="34943B8C" w:rsidR="00105C3E" w:rsidRPr="00FB76BD" w:rsidRDefault="00105C3E" w:rsidP="00105C3E">
      <w:pPr>
        <w:ind w:left="360" w:hanging="360"/>
        <w:rPr>
          <w:rFonts w:ascii="Garamond" w:hAnsi="Garamond"/>
        </w:rPr>
      </w:pPr>
      <w:r w:rsidRPr="00FB76BD">
        <w:rPr>
          <w:rFonts w:ascii="Garamond" w:hAnsi="Garamond"/>
        </w:rPr>
        <w:t xml:space="preserve">Donnelly, Jack. 2008. </w:t>
      </w:r>
      <w:r w:rsidR="00D65B54" w:rsidRPr="00FB76BD">
        <w:rPr>
          <w:rFonts w:ascii="Garamond" w:hAnsi="Garamond"/>
        </w:rPr>
        <w:t>“</w:t>
      </w:r>
      <w:r w:rsidRPr="00FB76BD">
        <w:rPr>
          <w:rFonts w:ascii="Garamond" w:hAnsi="Garamond"/>
        </w:rPr>
        <w:t>Human Rights and Social Provision.</w:t>
      </w:r>
      <w:r w:rsidR="00D65B54" w:rsidRPr="00FB76BD">
        <w:rPr>
          <w:rFonts w:ascii="Garamond" w:hAnsi="Garamond"/>
        </w:rPr>
        <w:t>”</w:t>
      </w:r>
      <w:r w:rsidRPr="00FB76BD">
        <w:rPr>
          <w:rFonts w:ascii="Garamond" w:hAnsi="Garamond"/>
        </w:rPr>
        <w:t xml:space="preserve"> </w:t>
      </w:r>
      <w:r w:rsidRPr="00FB76BD">
        <w:rPr>
          <w:rFonts w:ascii="Garamond" w:hAnsi="Garamond"/>
          <w:i/>
          <w:iCs/>
        </w:rPr>
        <w:t>Journal of Human Rights</w:t>
      </w:r>
      <w:r w:rsidRPr="00FB76BD">
        <w:rPr>
          <w:rFonts w:ascii="Garamond" w:hAnsi="Garamond"/>
        </w:rPr>
        <w:t xml:space="preserve"> 7:121-138. </w:t>
      </w:r>
    </w:p>
    <w:p w14:paraId="5FD5F745" w14:textId="7EE94F62" w:rsidR="006112CE" w:rsidRPr="00FB76BD" w:rsidRDefault="006112CE" w:rsidP="006112CE">
      <w:pPr>
        <w:ind w:left="360" w:hanging="360"/>
        <w:rPr>
          <w:rFonts w:ascii="Garamond" w:hAnsi="Garamond"/>
          <w:sz w:val="22"/>
          <w:szCs w:val="22"/>
        </w:rPr>
      </w:pPr>
      <w:r w:rsidRPr="00FB76BD">
        <w:rPr>
          <w:rFonts w:ascii="Garamond" w:hAnsi="Garamond"/>
          <w:sz w:val="22"/>
          <w:szCs w:val="22"/>
        </w:rPr>
        <w:t xml:space="preserve">David </w:t>
      </w:r>
      <w:proofErr w:type="spellStart"/>
      <w:r w:rsidRPr="00FB76BD">
        <w:rPr>
          <w:rFonts w:ascii="Garamond" w:hAnsi="Garamond"/>
          <w:sz w:val="22"/>
          <w:szCs w:val="22"/>
        </w:rPr>
        <w:t>Bilchitz</w:t>
      </w:r>
      <w:proofErr w:type="spellEnd"/>
      <w:r w:rsidRPr="00FB76BD">
        <w:rPr>
          <w:rFonts w:ascii="Garamond" w:hAnsi="Garamond"/>
          <w:sz w:val="22"/>
          <w:szCs w:val="22"/>
        </w:rPr>
        <w:t xml:space="preserve">. 2018. </w:t>
      </w:r>
      <w:r w:rsidR="00D65B54" w:rsidRPr="00FB76BD">
        <w:rPr>
          <w:rFonts w:ascii="Garamond" w:hAnsi="Garamond"/>
          <w:sz w:val="22"/>
          <w:szCs w:val="22"/>
        </w:rPr>
        <w:t>“</w:t>
      </w:r>
      <w:r w:rsidRPr="00FB76BD">
        <w:rPr>
          <w:rFonts w:ascii="Garamond" w:hAnsi="Garamond"/>
          <w:sz w:val="22"/>
          <w:szCs w:val="22"/>
        </w:rPr>
        <w:t>Fundamental Rights as Bridging Concepts:  Straddling the Boundary Between Ideal Justice and an Imperfect Reality.</w:t>
      </w:r>
      <w:r w:rsidR="00D65B54" w:rsidRPr="00FB76BD">
        <w:rPr>
          <w:rFonts w:ascii="Garamond" w:hAnsi="Garamond"/>
          <w:sz w:val="22"/>
          <w:szCs w:val="22"/>
        </w:rPr>
        <w:t>”</w:t>
      </w:r>
      <w:r w:rsidRPr="00FB76BD">
        <w:rPr>
          <w:rFonts w:ascii="Garamond" w:hAnsi="Garamond"/>
          <w:sz w:val="22"/>
          <w:szCs w:val="22"/>
        </w:rPr>
        <w:t xml:space="preserve"> </w:t>
      </w:r>
      <w:r w:rsidRPr="00FB76BD">
        <w:rPr>
          <w:rFonts w:ascii="Garamond" w:hAnsi="Garamond"/>
          <w:i/>
          <w:iCs/>
          <w:sz w:val="22"/>
          <w:szCs w:val="22"/>
        </w:rPr>
        <w:t>Human Rights Quarterly</w:t>
      </w:r>
      <w:r w:rsidRPr="00FB76BD">
        <w:rPr>
          <w:rFonts w:ascii="Garamond" w:hAnsi="Garamond"/>
          <w:sz w:val="22"/>
          <w:szCs w:val="22"/>
        </w:rPr>
        <w:t xml:space="preserve"> 40 (a):119-143. </w:t>
      </w:r>
    </w:p>
    <w:p w14:paraId="4734F208" w14:textId="6109636C" w:rsidR="00105C3E" w:rsidRPr="00FB76BD" w:rsidRDefault="00105C3E" w:rsidP="00105C3E">
      <w:pPr>
        <w:ind w:left="360" w:hanging="360"/>
        <w:rPr>
          <w:rFonts w:ascii="Garamond" w:hAnsi="Garamond" w:cs="Courier New"/>
        </w:rPr>
      </w:pPr>
      <w:r w:rsidRPr="00FB76BD">
        <w:rPr>
          <w:rFonts w:ascii="Garamond" w:hAnsi="Garamond" w:cs="Courier New"/>
        </w:rPr>
        <w:t>Donnelly, UHR3e, ch. 11, 12.</w:t>
      </w:r>
    </w:p>
    <w:p w14:paraId="6D9603EE" w14:textId="4645BA98" w:rsidR="00105C3E" w:rsidRPr="00FB76BD" w:rsidRDefault="003E5864" w:rsidP="00105C3E">
      <w:pPr>
        <w:ind w:left="360" w:hanging="360"/>
        <w:rPr>
          <w:rFonts w:ascii="Garamond" w:hAnsi="Garamond"/>
        </w:rPr>
      </w:pPr>
      <w:r w:rsidRPr="00FB76BD">
        <w:rPr>
          <w:rFonts w:ascii="Garamond" w:hAnsi="Garamond"/>
        </w:rPr>
        <w:lastRenderedPageBreak/>
        <w:t xml:space="preserve">Katarzyna </w:t>
      </w:r>
      <w:proofErr w:type="spellStart"/>
      <w:r w:rsidR="00105C3E" w:rsidRPr="00FB76BD">
        <w:rPr>
          <w:rFonts w:ascii="Garamond" w:hAnsi="Garamond"/>
        </w:rPr>
        <w:t>Sekowska-Kozlowska</w:t>
      </w:r>
      <w:proofErr w:type="spellEnd"/>
      <w:r w:rsidR="00105C3E" w:rsidRPr="00FB76BD">
        <w:rPr>
          <w:rFonts w:ascii="Garamond" w:hAnsi="Garamond"/>
        </w:rPr>
        <w:t xml:space="preserve">. 2019. </w:t>
      </w:r>
      <w:r w:rsidR="00D65B54" w:rsidRPr="00FB76BD">
        <w:rPr>
          <w:rFonts w:ascii="Garamond" w:hAnsi="Garamond"/>
        </w:rPr>
        <w:t>“</w:t>
      </w:r>
      <w:r w:rsidR="00105C3E" w:rsidRPr="00FB76BD">
        <w:rPr>
          <w:rFonts w:ascii="Garamond" w:hAnsi="Garamond"/>
        </w:rPr>
        <w:t>Concluding Observations of the UN Human Rights Treaty Bodies in the Field of Equality and Non-Discrimination.  Does a Common Standard Exist and Is It Implemented?  Example of Poland.</w:t>
      </w:r>
      <w:r w:rsidR="00D65B54" w:rsidRPr="00FB76BD">
        <w:rPr>
          <w:rFonts w:ascii="Garamond" w:hAnsi="Garamond"/>
        </w:rPr>
        <w:t>”</w:t>
      </w:r>
      <w:r w:rsidR="00105C3E" w:rsidRPr="00FB76BD">
        <w:rPr>
          <w:rFonts w:ascii="Garamond" w:hAnsi="Garamond"/>
        </w:rPr>
        <w:t xml:space="preserve"> </w:t>
      </w:r>
      <w:r w:rsidR="00105C3E" w:rsidRPr="00FB76BD">
        <w:rPr>
          <w:rFonts w:ascii="Garamond" w:hAnsi="Garamond"/>
          <w:i/>
          <w:iCs/>
        </w:rPr>
        <w:t>Polish Review of International and European Law</w:t>
      </w:r>
      <w:r w:rsidR="00105C3E" w:rsidRPr="00FB76BD">
        <w:rPr>
          <w:rFonts w:ascii="Garamond" w:hAnsi="Garamond"/>
        </w:rPr>
        <w:t xml:space="preserve"> 8 (1):65-90. </w:t>
      </w:r>
    </w:p>
    <w:p w14:paraId="79A7FBFC" w14:textId="77777777" w:rsidR="00105C3E" w:rsidRPr="00FB76BD" w:rsidRDefault="00105C3E" w:rsidP="00105C3E">
      <w:pPr>
        <w:ind w:left="360" w:hanging="360"/>
        <w:rPr>
          <w:rFonts w:ascii="Garamond" w:hAnsi="Garamond"/>
        </w:rPr>
      </w:pPr>
      <w:r w:rsidRPr="00FB76BD">
        <w:rPr>
          <w:rFonts w:ascii="Garamond" w:hAnsi="Garamond"/>
        </w:rPr>
        <w:t>Additional reading TBA.</w:t>
      </w:r>
    </w:p>
    <w:p w14:paraId="6A510E96" w14:textId="77777777" w:rsidR="00105C3E" w:rsidRPr="00FB76BD" w:rsidRDefault="00105C3E" w:rsidP="00105C3E">
      <w:pPr>
        <w:ind w:left="360" w:hanging="360"/>
        <w:rPr>
          <w:rFonts w:ascii="Garamond" w:hAnsi="Garamond"/>
        </w:rPr>
      </w:pPr>
    </w:p>
    <w:p w14:paraId="3E40FE23" w14:textId="512A9B37" w:rsidR="006428D1" w:rsidRPr="00FB76BD" w:rsidRDefault="00707C42" w:rsidP="006428D1">
      <w:pPr>
        <w:pStyle w:val="Heading1"/>
        <w:rPr>
          <w:rFonts w:ascii="Garamond" w:hAnsi="Garamond"/>
        </w:rPr>
      </w:pPr>
      <w:r w:rsidRPr="00FB76BD">
        <w:rPr>
          <w:rFonts w:ascii="Garamond" w:hAnsi="Garamond"/>
        </w:rPr>
        <w:t>Class 9</w:t>
      </w:r>
      <w:r w:rsidR="006428D1" w:rsidRPr="00FB76BD">
        <w:rPr>
          <w:rFonts w:ascii="Garamond" w:hAnsi="Garamond"/>
        </w:rPr>
        <w:t xml:space="preserve">:  </w:t>
      </w:r>
      <w:r w:rsidR="00A96ED7" w:rsidRPr="00FB76BD">
        <w:rPr>
          <w:rFonts w:ascii="Garamond" w:hAnsi="Garamond"/>
        </w:rPr>
        <w:t>Sexual Orientation in the United States</w:t>
      </w:r>
    </w:p>
    <w:p w14:paraId="2B121014" w14:textId="011B2A6C" w:rsidR="00A96ED7" w:rsidRPr="00FB76BD" w:rsidRDefault="00A96ED7" w:rsidP="00A96ED7">
      <w:pPr>
        <w:pStyle w:val="Heading2"/>
        <w:numPr>
          <w:ilvl w:val="0"/>
          <w:numId w:val="4"/>
        </w:numPr>
        <w:spacing w:line="240" w:lineRule="auto"/>
        <w:rPr>
          <w:rFonts w:ascii="Garamond" w:hAnsi="Garamond"/>
          <w:u w:val="none"/>
        </w:rPr>
      </w:pPr>
      <w:r w:rsidRPr="00FB76BD">
        <w:rPr>
          <w:rFonts w:ascii="Garamond" w:hAnsi="Garamond"/>
          <w:u w:val="none"/>
        </w:rPr>
        <w:t>Background</w:t>
      </w:r>
    </w:p>
    <w:p w14:paraId="002C2FEF" w14:textId="77777777" w:rsidR="00A96ED7" w:rsidRPr="00FB76BD" w:rsidRDefault="00A96ED7" w:rsidP="007A2417">
      <w:pPr>
        <w:ind w:left="360" w:hanging="360"/>
        <w:rPr>
          <w:rFonts w:ascii="Garamond" w:hAnsi="Garamond"/>
        </w:rPr>
      </w:pPr>
      <w:proofErr w:type="spellStart"/>
      <w:r w:rsidRPr="00FB76BD">
        <w:rPr>
          <w:rFonts w:ascii="Garamond" w:hAnsi="Garamond"/>
        </w:rPr>
        <w:t>Kees</w:t>
      </w:r>
      <w:proofErr w:type="spellEnd"/>
      <w:r w:rsidRPr="00FB76BD">
        <w:rPr>
          <w:rFonts w:ascii="Garamond" w:hAnsi="Garamond"/>
        </w:rPr>
        <w:t xml:space="preserve"> </w:t>
      </w:r>
      <w:proofErr w:type="spellStart"/>
      <w:r w:rsidRPr="00FB76BD">
        <w:rPr>
          <w:rFonts w:ascii="Garamond" w:hAnsi="Garamond"/>
        </w:rPr>
        <w:t>Waaldijk</w:t>
      </w:r>
      <w:proofErr w:type="spellEnd"/>
      <w:r w:rsidRPr="00FB76BD">
        <w:rPr>
          <w:rFonts w:ascii="Garamond" w:hAnsi="Garamond"/>
        </w:rPr>
        <w:t xml:space="preserve">. 1994. "Standard Sequences in the Legal Recognition of Homosexuality:  Europe's Past, Present, and Future." </w:t>
      </w:r>
      <w:r w:rsidRPr="00FB76BD">
        <w:rPr>
          <w:rFonts w:ascii="Garamond" w:hAnsi="Garamond"/>
          <w:i/>
          <w:iCs/>
        </w:rPr>
        <w:t>Australasian Gay and Lesbian Law Journal</w:t>
      </w:r>
      <w:r w:rsidRPr="00FB76BD">
        <w:rPr>
          <w:rFonts w:ascii="Garamond" w:hAnsi="Garamond"/>
        </w:rPr>
        <w:t xml:space="preserve"> 4 (4):50-72. Read pp. 50-54 and 70-72, focusing on the ideas of varieties of (non)discrimination and the idea of sequencing.  Then look at </w:t>
      </w:r>
      <w:proofErr w:type="spellStart"/>
      <w:r w:rsidRPr="00FB76BD">
        <w:rPr>
          <w:rFonts w:ascii="Garamond" w:hAnsi="Garamond"/>
        </w:rPr>
        <w:t>Kees</w:t>
      </w:r>
      <w:proofErr w:type="spellEnd"/>
      <w:r w:rsidRPr="00FB76BD">
        <w:rPr>
          <w:rFonts w:ascii="Garamond" w:hAnsi="Garamond"/>
        </w:rPr>
        <w:t xml:space="preserve"> </w:t>
      </w:r>
      <w:proofErr w:type="spellStart"/>
      <w:r w:rsidRPr="00FB76BD">
        <w:rPr>
          <w:rFonts w:ascii="Garamond" w:hAnsi="Garamond"/>
        </w:rPr>
        <w:t>Waaldijk</w:t>
      </w:r>
      <w:proofErr w:type="spellEnd"/>
      <w:r w:rsidRPr="00FB76BD">
        <w:rPr>
          <w:rFonts w:ascii="Garamond" w:hAnsi="Garamond"/>
        </w:rPr>
        <w:t xml:space="preserve">. 2020. "What First, What Later? Patterns in the Legal Recognition of Same-Sex Partners in European Countries." In </w:t>
      </w:r>
      <w:r w:rsidRPr="00FB76BD">
        <w:rPr>
          <w:rFonts w:ascii="Garamond" w:hAnsi="Garamond"/>
          <w:i/>
          <w:iCs/>
        </w:rPr>
        <w:t>Same-Sex Families and Legal Recognition in Europe</w:t>
      </w:r>
      <w:r w:rsidRPr="00FB76BD">
        <w:rPr>
          <w:rFonts w:ascii="Garamond" w:hAnsi="Garamond"/>
        </w:rPr>
        <w:t xml:space="preserve">, edited by Marie </w:t>
      </w:r>
      <w:proofErr w:type="spellStart"/>
      <w:r w:rsidRPr="00FB76BD">
        <w:rPr>
          <w:rFonts w:ascii="Garamond" w:hAnsi="Garamond"/>
        </w:rPr>
        <w:t>Digoix</w:t>
      </w:r>
      <w:proofErr w:type="spellEnd"/>
      <w:r w:rsidRPr="00FB76BD">
        <w:rPr>
          <w:rFonts w:ascii="Garamond" w:hAnsi="Garamond"/>
        </w:rPr>
        <w:t>.</w:t>
      </w:r>
    </w:p>
    <w:p w14:paraId="3A378CC6" w14:textId="77777777" w:rsidR="00A96ED7" w:rsidRPr="00FB76BD" w:rsidRDefault="00A96ED7" w:rsidP="00A96ED7">
      <w:pPr>
        <w:ind w:left="360" w:hanging="360"/>
        <w:rPr>
          <w:rFonts w:ascii="Garamond" w:hAnsi="Garamond"/>
        </w:rPr>
      </w:pPr>
      <w:r w:rsidRPr="00FB76BD">
        <w:rPr>
          <w:rFonts w:ascii="Garamond" w:hAnsi="Garamond"/>
        </w:rPr>
        <w:t xml:space="preserve">Anthony J. Langlois. 2020. "Making LGBT Rights into Human Rights." In </w:t>
      </w:r>
      <w:r w:rsidRPr="00FB76BD">
        <w:rPr>
          <w:rFonts w:ascii="Garamond" w:hAnsi="Garamond"/>
          <w:i/>
          <w:iCs/>
        </w:rPr>
        <w:t>The Oxford Handbook of Global LGBT and Sexual Diversity Politics</w:t>
      </w:r>
      <w:r w:rsidRPr="00FB76BD">
        <w:rPr>
          <w:rFonts w:ascii="Garamond" w:hAnsi="Garamond"/>
        </w:rPr>
        <w:t xml:space="preserve">, edited by Michael J. </w:t>
      </w:r>
      <w:proofErr w:type="spellStart"/>
      <w:r w:rsidRPr="00FB76BD">
        <w:rPr>
          <w:rFonts w:ascii="Garamond" w:hAnsi="Garamond"/>
        </w:rPr>
        <w:t>Bosia</w:t>
      </w:r>
      <w:proofErr w:type="spellEnd"/>
      <w:r w:rsidRPr="00FB76BD">
        <w:rPr>
          <w:rFonts w:ascii="Garamond" w:hAnsi="Garamond"/>
          <w:i/>
          <w:iCs/>
        </w:rPr>
        <w:t xml:space="preserve"> et al.</w:t>
      </w:r>
    </w:p>
    <w:p w14:paraId="002058D2" w14:textId="77777777" w:rsidR="00A96ED7" w:rsidRPr="00FB76BD" w:rsidRDefault="00A96ED7" w:rsidP="00A96ED7">
      <w:pPr>
        <w:ind w:left="360" w:hanging="360"/>
        <w:rPr>
          <w:rFonts w:ascii="Garamond" w:hAnsi="Garamond"/>
        </w:rPr>
      </w:pPr>
      <w:r w:rsidRPr="00FB76BD">
        <w:rPr>
          <w:rFonts w:ascii="Garamond" w:hAnsi="Garamond"/>
        </w:rPr>
        <w:t xml:space="preserve">Phillip Ayoub and David </w:t>
      </w:r>
      <w:proofErr w:type="spellStart"/>
      <w:r w:rsidRPr="00FB76BD">
        <w:rPr>
          <w:rFonts w:ascii="Garamond" w:hAnsi="Garamond"/>
        </w:rPr>
        <w:t>Paternotte</w:t>
      </w:r>
      <w:proofErr w:type="spellEnd"/>
      <w:r w:rsidRPr="00FB76BD">
        <w:rPr>
          <w:rFonts w:ascii="Garamond" w:hAnsi="Garamond"/>
        </w:rPr>
        <w:t xml:space="preserve">. 2020. "Europe and LGBT Rights:  A Conflicted Relationship." In </w:t>
      </w:r>
      <w:r w:rsidRPr="00FB76BD">
        <w:rPr>
          <w:rFonts w:ascii="Garamond" w:hAnsi="Garamond"/>
          <w:i/>
          <w:iCs/>
        </w:rPr>
        <w:t>The Oxford Handbook of Global LGBT and Sexual Diversity Politics</w:t>
      </w:r>
      <w:r w:rsidRPr="00FB76BD">
        <w:rPr>
          <w:rFonts w:ascii="Garamond" w:hAnsi="Garamond"/>
        </w:rPr>
        <w:t>.</w:t>
      </w:r>
    </w:p>
    <w:p w14:paraId="0A372251" w14:textId="281CE0BE" w:rsidR="00A96ED7" w:rsidRPr="00FB76BD" w:rsidRDefault="00A96ED7" w:rsidP="00A96ED7">
      <w:pPr>
        <w:rPr>
          <w:rFonts w:ascii="Garamond" w:hAnsi="Garamond"/>
        </w:rPr>
      </w:pPr>
    </w:p>
    <w:p w14:paraId="76E6A0CD" w14:textId="20B9864C" w:rsidR="00A96ED7" w:rsidRPr="00FB76BD" w:rsidRDefault="000450C6" w:rsidP="000450C6">
      <w:pPr>
        <w:pStyle w:val="Heading2"/>
        <w:spacing w:line="240" w:lineRule="auto"/>
        <w:rPr>
          <w:rFonts w:ascii="Garamond" w:hAnsi="Garamond"/>
          <w:u w:val="none"/>
        </w:rPr>
      </w:pPr>
      <w:r w:rsidRPr="00FB76BD">
        <w:rPr>
          <w:rFonts w:ascii="Garamond" w:hAnsi="Garamond"/>
          <w:u w:val="none"/>
        </w:rPr>
        <w:t>“No Promo Homo” Policies</w:t>
      </w:r>
    </w:p>
    <w:p w14:paraId="40061F39" w14:textId="55CAB52C" w:rsidR="000450C6" w:rsidRPr="00FB76BD" w:rsidRDefault="000450C6" w:rsidP="000450C6">
      <w:pPr>
        <w:pStyle w:val="NormalWeb"/>
        <w:shd w:val="clear" w:color="auto" w:fill="FFFFFF"/>
        <w:spacing w:before="0" w:beforeAutospacing="0" w:after="0" w:afterAutospacing="0"/>
        <w:ind w:left="360" w:hanging="360"/>
        <w:rPr>
          <w:rFonts w:ascii="Garamond" w:hAnsi="Garamond" w:cs="Segoe UI"/>
          <w:color w:val="201F1E"/>
          <w:sz w:val="23"/>
          <w:szCs w:val="23"/>
        </w:rPr>
      </w:pPr>
      <w:r w:rsidRPr="00FB76BD">
        <w:rPr>
          <w:rFonts w:ascii="Garamond" w:hAnsi="Garamond" w:cs="Calibri"/>
          <w:color w:val="201F1E"/>
          <w:sz w:val="23"/>
          <w:szCs w:val="23"/>
          <w:bdr w:val="none" w:sz="0" w:space="0" w:color="auto" w:frame="1"/>
        </w:rPr>
        <w:t xml:space="preserve">McGovern, Ashley E. “WHEN SCHOOLS REFUSE TO ‘SAY GAY’: THE CONSTITUTIONALITY OF ANTI-LGBTQ ‘NO-PROMO-HOMO’ PUBLIC SCHOOL POLICIES IN THE UNITED </w:t>
      </w:r>
      <w:proofErr w:type="gramStart"/>
      <w:r w:rsidRPr="00FB76BD">
        <w:rPr>
          <w:rFonts w:ascii="Garamond" w:hAnsi="Garamond" w:cs="Calibri"/>
          <w:color w:val="201F1E"/>
          <w:sz w:val="23"/>
          <w:szCs w:val="23"/>
          <w:bdr w:val="none" w:sz="0" w:space="0" w:color="auto" w:frame="1"/>
        </w:rPr>
        <w:t>STATES .</w:t>
      </w:r>
      <w:proofErr w:type="gramEnd"/>
      <w:r w:rsidRPr="00FB76BD">
        <w:rPr>
          <w:rFonts w:ascii="Garamond" w:hAnsi="Garamond" w:cs="Calibri"/>
          <w:color w:val="201F1E"/>
          <w:sz w:val="23"/>
          <w:szCs w:val="23"/>
          <w:bdr w:val="none" w:sz="0" w:space="0" w:color="auto" w:frame="1"/>
        </w:rPr>
        <w:t>” </w:t>
      </w:r>
      <w:r w:rsidRPr="00FB76BD">
        <w:rPr>
          <w:rFonts w:ascii="Garamond" w:hAnsi="Garamond" w:cs="Calibri"/>
          <w:i/>
          <w:iCs/>
          <w:color w:val="201F1E"/>
          <w:sz w:val="23"/>
          <w:szCs w:val="23"/>
          <w:bdr w:val="none" w:sz="0" w:space="0" w:color="auto" w:frame="1"/>
        </w:rPr>
        <w:t>CORNELL JOURNAL OF LAW AND PUBLIC POLICY</w:t>
      </w:r>
      <w:r w:rsidRPr="00FB76BD">
        <w:rPr>
          <w:rFonts w:ascii="Garamond" w:hAnsi="Garamond" w:cs="Calibri"/>
          <w:color w:val="201F1E"/>
          <w:sz w:val="23"/>
          <w:szCs w:val="23"/>
          <w:bdr w:val="none" w:sz="0" w:space="0" w:color="auto" w:frame="1"/>
        </w:rPr>
        <w:t> 22, no. 465 (2012): 465–90. </w:t>
      </w:r>
      <w:r w:rsidR="007A2417" w:rsidRPr="00FB76BD">
        <w:rPr>
          <w:rFonts w:ascii="Garamond" w:hAnsi="Garamond" w:cs="Calibri"/>
          <w:color w:val="201F1E"/>
          <w:sz w:val="23"/>
          <w:szCs w:val="23"/>
          <w:bdr w:val="none" w:sz="0" w:space="0" w:color="auto" w:frame="1"/>
        </w:rPr>
        <w:t>(</w:t>
      </w:r>
      <w:proofErr w:type="gramStart"/>
      <w:r w:rsidR="007A2417" w:rsidRPr="00FB76BD">
        <w:rPr>
          <w:rFonts w:ascii="Garamond" w:hAnsi="Garamond" w:cs="Calibri"/>
          <w:color w:val="201F1E"/>
          <w:sz w:val="23"/>
          <w:szCs w:val="23"/>
          <w:bdr w:val="none" w:sz="0" w:space="0" w:color="auto" w:frame="1"/>
        </w:rPr>
        <w:t>in</w:t>
      </w:r>
      <w:proofErr w:type="gramEnd"/>
      <w:r w:rsidR="007A2417" w:rsidRPr="00FB76BD">
        <w:rPr>
          <w:rFonts w:ascii="Garamond" w:hAnsi="Garamond" w:cs="Calibri"/>
          <w:color w:val="201F1E"/>
          <w:sz w:val="23"/>
          <w:szCs w:val="23"/>
          <w:bdr w:val="none" w:sz="0" w:space="0" w:color="auto" w:frame="1"/>
        </w:rPr>
        <w:t xml:space="preserve"> Canvas folder)</w:t>
      </w:r>
    </w:p>
    <w:p w14:paraId="0ABDE888" w14:textId="77777777" w:rsidR="000450C6" w:rsidRPr="00FB76BD" w:rsidRDefault="000450C6" w:rsidP="003C2776">
      <w:pPr>
        <w:pStyle w:val="NormalWeb"/>
        <w:shd w:val="clear" w:color="auto" w:fill="FFFFFF"/>
        <w:spacing w:before="0" w:beforeAutospacing="0" w:after="0" w:afterAutospacing="0"/>
        <w:ind w:left="360" w:hanging="360"/>
        <w:rPr>
          <w:rFonts w:ascii="Garamond" w:hAnsi="Garamond" w:cs="Segoe UI"/>
          <w:color w:val="201F1E"/>
          <w:sz w:val="23"/>
          <w:szCs w:val="23"/>
        </w:rPr>
      </w:pPr>
      <w:r w:rsidRPr="00FB76BD">
        <w:rPr>
          <w:rFonts w:ascii="Garamond" w:hAnsi="Garamond" w:cs="Calibri"/>
          <w:color w:val="201F1E"/>
          <w:sz w:val="23"/>
          <w:szCs w:val="23"/>
          <w:bdr w:val="none" w:sz="0" w:space="0" w:color="auto" w:frame="1"/>
        </w:rPr>
        <w:t>Steinberg, Andrew. “Over the Rainbow: The Future of No Promo Homo Laws in Public Education.” </w:t>
      </w:r>
      <w:r w:rsidRPr="00FB76BD">
        <w:rPr>
          <w:rFonts w:ascii="Garamond" w:hAnsi="Garamond" w:cs="Calibri"/>
          <w:i/>
          <w:iCs/>
          <w:color w:val="201F1E"/>
          <w:sz w:val="23"/>
          <w:szCs w:val="23"/>
          <w:bdr w:val="none" w:sz="0" w:space="0" w:color="auto" w:frame="1"/>
        </w:rPr>
        <w:t>Brown Political Review</w:t>
      </w:r>
      <w:r w:rsidRPr="00FB76BD">
        <w:rPr>
          <w:rFonts w:ascii="Garamond" w:hAnsi="Garamond" w:cs="Calibri"/>
          <w:color w:val="201F1E"/>
          <w:sz w:val="23"/>
          <w:szCs w:val="23"/>
          <w:bdr w:val="none" w:sz="0" w:space="0" w:color="auto" w:frame="1"/>
        </w:rPr>
        <w:t>, April 6, 2021. (</w:t>
      </w:r>
      <w:hyperlink r:id="rId10" w:tgtFrame="_blank" w:history="1">
        <w:r w:rsidRPr="00FB76BD">
          <w:rPr>
            <w:rStyle w:val="Hyperlink"/>
            <w:rFonts w:ascii="Garamond" w:hAnsi="Garamond" w:cs="Calibri"/>
            <w:sz w:val="23"/>
            <w:szCs w:val="23"/>
            <w:bdr w:val="none" w:sz="0" w:space="0" w:color="auto" w:frame="1"/>
          </w:rPr>
          <w:t>https://brownpol</w:t>
        </w:r>
        <w:r w:rsidRPr="00FB76BD">
          <w:rPr>
            <w:rStyle w:val="Hyperlink"/>
            <w:rFonts w:ascii="Garamond" w:hAnsi="Garamond" w:cs="Calibri"/>
            <w:sz w:val="23"/>
            <w:szCs w:val="23"/>
            <w:bdr w:val="none" w:sz="0" w:space="0" w:color="auto" w:frame="1"/>
          </w:rPr>
          <w:t>i</w:t>
        </w:r>
        <w:r w:rsidRPr="00FB76BD">
          <w:rPr>
            <w:rStyle w:val="Hyperlink"/>
            <w:rFonts w:ascii="Garamond" w:hAnsi="Garamond" w:cs="Calibri"/>
            <w:sz w:val="23"/>
            <w:szCs w:val="23"/>
            <w:bdr w:val="none" w:sz="0" w:space="0" w:color="auto" w:frame="1"/>
          </w:rPr>
          <w:t>ticalreview.org/2021/04/over-the-rainbow/</w:t>
        </w:r>
      </w:hyperlink>
      <w:r w:rsidRPr="00FB76BD">
        <w:rPr>
          <w:rFonts w:ascii="Garamond" w:hAnsi="Garamond" w:cs="Calibri"/>
          <w:color w:val="201F1E"/>
          <w:sz w:val="23"/>
          <w:szCs w:val="23"/>
          <w:bdr w:val="none" w:sz="0" w:space="0" w:color="auto" w:frame="1"/>
        </w:rPr>
        <w:t>)</w:t>
      </w:r>
    </w:p>
    <w:p w14:paraId="0861CD42" w14:textId="416A2161" w:rsidR="000450C6" w:rsidRPr="00FB76BD" w:rsidRDefault="000450C6" w:rsidP="000450C6">
      <w:pPr>
        <w:rPr>
          <w:rFonts w:ascii="Garamond" w:hAnsi="Garamond"/>
        </w:rPr>
      </w:pPr>
    </w:p>
    <w:p w14:paraId="1F8F5DFB" w14:textId="5A1FD992" w:rsidR="00167C95" w:rsidRPr="00FB76BD" w:rsidRDefault="00167C95" w:rsidP="00167C95">
      <w:pPr>
        <w:pStyle w:val="Heading2"/>
        <w:spacing w:line="240" w:lineRule="auto"/>
        <w:rPr>
          <w:rFonts w:ascii="Garamond" w:hAnsi="Garamond"/>
          <w:u w:val="none"/>
        </w:rPr>
      </w:pPr>
      <w:r w:rsidRPr="00FB76BD">
        <w:rPr>
          <w:rFonts w:ascii="Garamond" w:hAnsi="Garamond"/>
          <w:u w:val="none"/>
        </w:rPr>
        <w:t>Sexual Orientation and Housing</w:t>
      </w:r>
    </w:p>
    <w:p w14:paraId="512D185B" w14:textId="77777777" w:rsidR="007A2417" w:rsidRPr="00FB76BD" w:rsidRDefault="007A2417" w:rsidP="007A2417">
      <w:pPr>
        <w:pStyle w:val="xmsolistparagraph"/>
        <w:numPr>
          <w:ilvl w:val="0"/>
          <w:numId w:val="5"/>
        </w:numPr>
        <w:shd w:val="clear" w:color="auto" w:fill="FFFFFF"/>
        <w:spacing w:before="0" w:beforeAutospacing="0" w:after="0" w:afterAutospacing="0"/>
        <w:rPr>
          <w:rFonts w:ascii="Garamond" w:hAnsi="Garamond" w:cs="Calibri"/>
          <w:color w:val="201F1E"/>
          <w:sz w:val="22"/>
          <w:szCs w:val="22"/>
        </w:rPr>
      </w:pPr>
      <w:r w:rsidRPr="00FB76BD">
        <w:rPr>
          <w:rFonts w:ascii="Garamond" w:hAnsi="Garamond" w:cs="Calibri"/>
          <w:color w:val="201F1E"/>
          <w:sz w:val="22"/>
          <w:szCs w:val="22"/>
        </w:rPr>
        <w:fldChar w:fldCharType="begin"/>
      </w:r>
      <w:r w:rsidRPr="00FB76BD">
        <w:rPr>
          <w:rFonts w:ascii="Garamond" w:hAnsi="Garamond" w:cs="Calibri"/>
          <w:color w:val="201F1E"/>
          <w:sz w:val="22"/>
          <w:szCs w:val="22"/>
        </w:rPr>
        <w:instrText xml:space="preserve"> HYPERLINK "https://pridesource.com/article/78549-2/" \t "_blank" </w:instrText>
      </w:r>
      <w:r w:rsidRPr="00FB76BD">
        <w:rPr>
          <w:rFonts w:ascii="Garamond" w:hAnsi="Garamond" w:cs="Calibri"/>
          <w:color w:val="201F1E"/>
          <w:sz w:val="22"/>
          <w:szCs w:val="22"/>
        </w:rPr>
        <w:fldChar w:fldCharType="separate"/>
      </w:r>
      <w:r w:rsidRPr="00FB76BD">
        <w:rPr>
          <w:rStyle w:val="Hyperlink"/>
          <w:rFonts w:ascii="Garamond" w:hAnsi="Garamond" w:cs="Calibri"/>
          <w:color w:val="0563C1"/>
          <w:sz w:val="22"/>
          <w:szCs w:val="22"/>
          <w:bdr w:val="none" w:sz="0" w:space="0" w:color="auto" w:frame="1"/>
        </w:rPr>
        <w:t>https://pridesource.com/article/78549-2/</w:t>
      </w:r>
      <w:r w:rsidRPr="00FB76BD">
        <w:rPr>
          <w:rFonts w:ascii="Garamond" w:hAnsi="Garamond" w:cs="Calibri"/>
          <w:color w:val="201F1E"/>
          <w:sz w:val="22"/>
          <w:szCs w:val="22"/>
        </w:rPr>
        <w:fldChar w:fldCharType="end"/>
      </w:r>
    </w:p>
    <w:p w14:paraId="4A0C4083" w14:textId="77777777" w:rsidR="007A2417" w:rsidRPr="00FB76BD" w:rsidRDefault="007A2417" w:rsidP="007A2417">
      <w:pPr>
        <w:pStyle w:val="xmsolistparagraph"/>
        <w:numPr>
          <w:ilvl w:val="0"/>
          <w:numId w:val="5"/>
        </w:numPr>
        <w:shd w:val="clear" w:color="auto" w:fill="FFFFFF"/>
        <w:spacing w:before="0" w:beforeAutospacing="0" w:after="0" w:afterAutospacing="0"/>
        <w:rPr>
          <w:rFonts w:ascii="Garamond" w:hAnsi="Garamond" w:cs="Calibri"/>
          <w:color w:val="201F1E"/>
          <w:sz w:val="22"/>
          <w:szCs w:val="22"/>
        </w:rPr>
      </w:pPr>
      <w:hyperlink r:id="rId11" w:tgtFrame="_blank" w:history="1">
        <w:r w:rsidRPr="00FB76BD">
          <w:rPr>
            <w:rStyle w:val="Hyperlink"/>
            <w:rFonts w:ascii="Garamond" w:hAnsi="Garamond" w:cs="Calibri"/>
            <w:color w:val="0563C1"/>
            <w:sz w:val="22"/>
            <w:szCs w:val="22"/>
            <w:bdr w:val="none" w:sz="0" w:space="0" w:color="auto" w:frame="1"/>
          </w:rPr>
          <w:t>https://safehousingpartnerships.org/sites/default/files/2017-01/HomelessYouth.pdf</w:t>
        </w:r>
      </w:hyperlink>
    </w:p>
    <w:p w14:paraId="5313B92E" w14:textId="77777777" w:rsidR="007A2417" w:rsidRPr="00FB76BD" w:rsidRDefault="007A2417" w:rsidP="007A2417">
      <w:pPr>
        <w:pStyle w:val="xmsolistparagraph"/>
        <w:numPr>
          <w:ilvl w:val="1"/>
          <w:numId w:val="5"/>
        </w:numPr>
        <w:shd w:val="clear" w:color="auto" w:fill="FFFFFF"/>
        <w:spacing w:before="0" w:beforeAutospacing="0" w:after="0" w:afterAutospacing="0"/>
        <w:rPr>
          <w:rFonts w:ascii="Garamond" w:hAnsi="Garamond" w:cs="Calibri"/>
          <w:color w:val="201F1E"/>
          <w:sz w:val="22"/>
          <w:szCs w:val="22"/>
        </w:rPr>
      </w:pPr>
      <w:r w:rsidRPr="00FB76BD">
        <w:rPr>
          <w:rFonts w:ascii="Garamond" w:hAnsi="Garamond" w:cs="Calibri"/>
          <w:color w:val="201F1E"/>
          <w:sz w:val="22"/>
          <w:szCs w:val="22"/>
        </w:rPr>
        <w:t>Read: pages 1-7, 11-39</w:t>
      </w:r>
    </w:p>
    <w:p w14:paraId="36B40083" w14:textId="77777777" w:rsidR="007A2417" w:rsidRPr="00FB76BD" w:rsidRDefault="007A2417" w:rsidP="007A2417">
      <w:pPr>
        <w:pStyle w:val="xmsolistparagraph"/>
        <w:numPr>
          <w:ilvl w:val="1"/>
          <w:numId w:val="5"/>
        </w:numPr>
        <w:shd w:val="clear" w:color="auto" w:fill="FFFFFF"/>
        <w:spacing w:before="0" w:beforeAutospacing="0" w:after="0" w:afterAutospacing="0"/>
        <w:rPr>
          <w:rFonts w:ascii="Garamond" w:hAnsi="Garamond" w:cs="Calibri"/>
          <w:color w:val="201F1E"/>
          <w:sz w:val="22"/>
          <w:szCs w:val="22"/>
        </w:rPr>
      </w:pPr>
      <w:r w:rsidRPr="00FB76BD">
        <w:rPr>
          <w:rFonts w:ascii="Garamond" w:hAnsi="Garamond" w:cs="Calibri"/>
          <w:color w:val="201F1E"/>
          <w:sz w:val="22"/>
          <w:szCs w:val="22"/>
        </w:rPr>
        <w:t>Entire article is relevant to the topic but might be too long for everyone to read by Wednesday</w:t>
      </w:r>
    </w:p>
    <w:p w14:paraId="32848386" w14:textId="77777777" w:rsidR="007A2417" w:rsidRPr="00FB76BD" w:rsidRDefault="007A2417" w:rsidP="007A2417">
      <w:pPr>
        <w:pStyle w:val="xmsolistparagraph"/>
        <w:numPr>
          <w:ilvl w:val="0"/>
          <w:numId w:val="5"/>
        </w:numPr>
        <w:shd w:val="clear" w:color="auto" w:fill="FFFFFF"/>
        <w:spacing w:before="0" w:beforeAutospacing="0" w:after="0" w:afterAutospacing="0"/>
        <w:rPr>
          <w:rFonts w:ascii="Garamond" w:hAnsi="Garamond" w:cs="Calibri"/>
          <w:color w:val="201F1E"/>
          <w:sz w:val="22"/>
          <w:szCs w:val="22"/>
        </w:rPr>
      </w:pPr>
      <w:hyperlink r:id="rId12" w:tgtFrame="_blank" w:history="1">
        <w:r w:rsidRPr="00FB76BD">
          <w:rPr>
            <w:rStyle w:val="Hyperlink"/>
            <w:rFonts w:ascii="Garamond" w:hAnsi="Garamond" w:cs="Calibri"/>
            <w:color w:val="0563C1"/>
            <w:sz w:val="22"/>
            <w:szCs w:val="22"/>
            <w:bdr w:val="none" w:sz="0" w:space="0" w:color="auto" w:frame="1"/>
          </w:rPr>
          <w:t>https://hrc-prod-requests.s3-us-west-2.amazonaws.com/HRC-SEI20-report-Update-022321-FInal.pdf</w:t>
        </w:r>
      </w:hyperlink>
    </w:p>
    <w:p w14:paraId="20B66EAB" w14:textId="77777777" w:rsidR="007A2417" w:rsidRPr="00FB76BD" w:rsidRDefault="007A2417" w:rsidP="007A2417">
      <w:pPr>
        <w:pStyle w:val="xmsolistparagraph"/>
        <w:numPr>
          <w:ilvl w:val="1"/>
          <w:numId w:val="6"/>
        </w:numPr>
        <w:shd w:val="clear" w:color="auto" w:fill="FFFFFF"/>
        <w:spacing w:before="0" w:beforeAutospacing="0" w:after="0" w:afterAutospacing="0"/>
        <w:rPr>
          <w:rFonts w:ascii="Garamond" w:hAnsi="Garamond" w:cs="Calibri"/>
          <w:color w:val="201F1E"/>
          <w:sz w:val="22"/>
          <w:szCs w:val="22"/>
        </w:rPr>
      </w:pPr>
      <w:r w:rsidRPr="00FB76BD">
        <w:rPr>
          <w:rFonts w:ascii="Garamond" w:hAnsi="Garamond" w:cs="Calibri"/>
          <w:color w:val="201F1E"/>
          <w:sz w:val="22"/>
          <w:szCs w:val="22"/>
        </w:rPr>
        <w:t>Look at score cards for each state and see which ones are implementing policies to protect LGBTQ homeless individuals</w:t>
      </w:r>
    </w:p>
    <w:p w14:paraId="12EA8DB5" w14:textId="5C952D5A" w:rsidR="00167C95" w:rsidRPr="00FB76BD" w:rsidRDefault="00167C95" w:rsidP="00167C95">
      <w:pPr>
        <w:rPr>
          <w:rFonts w:ascii="Garamond" w:hAnsi="Garamond"/>
        </w:rPr>
      </w:pPr>
    </w:p>
    <w:p w14:paraId="61F9C3C3" w14:textId="497372A1" w:rsidR="007A2417" w:rsidRPr="00FB76BD" w:rsidRDefault="003C2776" w:rsidP="003C2776">
      <w:pPr>
        <w:pStyle w:val="Heading2"/>
        <w:spacing w:line="240" w:lineRule="auto"/>
        <w:rPr>
          <w:rFonts w:ascii="Garamond" w:hAnsi="Garamond"/>
          <w:u w:val="none"/>
        </w:rPr>
      </w:pPr>
      <w:r w:rsidRPr="00FB76BD">
        <w:rPr>
          <w:rFonts w:ascii="Garamond" w:hAnsi="Garamond"/>
          <w:u w:val="none"/>
        </w:rPr>
        <w:t>LGBTQ+ Rights in Utah</w:t>
      </w:r>
    </w:p>
    <w:p w14:paraId="719DE7BA" w14:textId="77777777" w:rsidR="003C2776" w:rsidRPr="00FB76BD" w:rsidRDefault="003C2776" w:rsidP="003C2776">
      <w:pPr>
        <w:ind w:left="360" w:hanging="360"/>
        <w:rPr>
          <w:rFonts w:ascii="Garamond" w:hAnsi="Garamond"/>
        </w:rPr>
      </w:pPr>
      <w:r w:rsidRPr="00FB76BD">
        <w:rPr>
          <w:rFonts w:ascii="Garamond" w:hAnsi="Garamond"/>
        </w:rPr>
        <w:t>Proposed conversion ban in Utah stirs controversy. (2019). </w:t>
      </w:r>
      <w:r w:rsidRPr="00FB76BD">
        <w:rPr>
          <w:rFonts w:ascii="Garamond" w:hAnsi="Garamond"/>
          <w:i/>
          <w:iCs/>
        </w:rPr>
        <w:t>Mental Health Weekly</w:t>
      </w:r>
      <w:r w:rsidRPr="00FB76BD">
        <w:rPr>
          <w:rFonts w:ascii="Garamond" w:hAnsi="Garamond"/>
        </w:rPr>
        <w:t>, </w:t>
      </w:r>
      <w:r w:rsidRPr="00FB76BD">
        <w:rPr>
          <w:rFonts w:ascii="Garamond" w:hAnsi="Garamond"/>
          <w:i/>
          <w:iCs/>
        </w:rPr>
        <w:t>29</w:t>
      </w:r>
      <w:r w:rsidRPr="00FB76BD">
        <w:rPr>
          <w:rFonts w:ascii="Garamond" w:hAnsi="Garamond"/>
        </w:rPr>
        <w:t>(41), 8–8. https://doi.org/10.1002/mhw.32110</w:t>
      </w:r>
    </w:p>
    <w:p w14:paraId="51CFB993" w14:textId="77777777" w:rsidR="003C2776" w:rsidRPr="00FB76BD" w:rsidRDefault="003C2776" w:rsidP="003C2776">
      <w:pPr>
        <w:ind w:left="360" w:hanging="360"/>
        <w:rPr>
          <w:rFonts w:ascii="Garamond" w:hAnsi="Garamond"/>
        </w:rPr>
      </w:pPr>
    </w:p>
    <w:p w14:paraId="290F2D52" w14:textId="77777777" w:rsidR="003C2776" w:rsidRPr="00FB76BD" w:rsidRDefault="003C2776" w:rsidP="003C2776">
      <w:pPr>
        <w:ind w:left="360" w:hanging="360"/>
        <w:rPr>
          <w:rFonts w:ascii="Garamond" w:hAnsi="Garamond"/>
        </w:rPr>
      </w:pPr>
      <w:r w:rsidRPr="00FB76BD">
        <w:rPr>
          <w:rFonts w:ascii="Garamond" w:hAnsi="Garamond"/>
        </w:rPr>
        <w:t>Troy Williams. (2016). Queer New World. </w:t>
      </w:r>
      <w:r w:rsidRPr="00FB76BD">
        <w:rPr>
          <w:rFonts w:ascii="Garamond" w:hAnsi="Garamond"/>
          <w:i/>
          <w:iCs/>
        </w:rPr>
        <w:t>Humboldt Journal of Social Relations</w:t>
      </w:r>
      <w:r w:rsidRPr="00FB76BD">
        <w:rPr>
          <w:rFonts w:ascii="Garamond" w:hAnsi="Garamond"/>
        </w:rPr>
        <w:t>, </w:t>
      </w:r>
      <w:r w:rsidRPr="00FB76BD">
        <w:rPr>
          <w:rFonts w:ascii="Garamond" w:hAnsi="Garamond"/>
          <w:i/>
          <w:iCs/>
        </w:rPr>
        <w:t>38</w:t>
      </w:r>
      <w:r w:rsidRPr="00FB76BD">
        <w:rPr>
          <w:rFonts w:ascii="Garamond" w:hAnsi="Garamond"/>
        </w:rPr>
        <w:t>, 4–7. http://www.jstor.org/stable/humjsocrel.38.4</w:t>
      </w:r>
    </w:p>
    <w:p w14:paraId="464A725D" w14:textId="77777777" w:rsidR="003C2776" w:rsidRPr="00FB76BD" w:rsidRDefault="003C2776" w:rsidP="003C2776">
      <w:pPr>
        <w:ind w:left="360" w:hanging="360"/>
        <w:rPr>
          <w:rFonts w:ascii="Garamond" w:hAnsi="Garamond"/>
        </w:rPr>
      </w:pPr>
    </w:p>
    <w:p w14:paraId="31122FE1" w14:textId="77777777" w:rsidR="003C2776" w:rsidRPr="00FB76BD" w:rsidRDefault="003C2776" w:rsidP="003C2776">
      <w:pPr>
        <w:ind w:left="360" w:hanging="360"/>
        <w:rPr>
          <w:rFonts w:ascii="Garamond" w:hAnsi="Garamond"/>
        </w:rPr>
      </w:pPr>
      <w:r w:rsidRPr="00FB76BD">
        <w:rPr>
          <w:rFonts w:ascii="Garamond" w:hAnsi="Garamond"/>
        </w:rPr>
        <w:t>Hein, &amp; Matthews, A. K. (2010). Reparative Therapy: The Adolescent, the Psych Nurse, and the Issues. </w:t>
      </w:r>
      <w:r w:rsidRPr="00FB76BD">
        <w:rPr>
          <w:rFonts w:ascii="Garamond" w:hAnsi="Garamond"/>
          <w:i/>
          <w:iCs/>
        </w:rPr>
        <w:t>Journal of Child and Adolescent Psychiatric Nursing</w:t>
      </w:r>
      <w:r w:rsidRPr="00FB76BD">
        <w:rPr>
          <w:rFonts w:ascii="Garamond" w:hAnsi="Garamond"/>
        </w:rPr>
        <w:t>, </w:t>
      </w:r>
      <w:r w:rsidRPr="00FB76BD">
        <w:rPr>
          <w:rFonts w:ascii="Garamond" w:hAnsi="Garamond"/>
          <w:i/>
          <w:iCs/>
        </w:rPr>
        <w:t>23</w:t>
      </w:r>
      <w:r w:rsidRPr="00FB76BD">
        <w:rPr>
          <w:rFonts w:ascii="Garamond" w:hAnsi="Garamond"/>
        </w:rPr>
        <w:t>(1), 29–35. https://doi.org/10.1111/j.1744-6171.2009.00214.x</w:t>
      </w:r>
    </w:p>
    <w:p w14:paraId="21C39944" w14:textId="77777777" w:rsidR="003C2776" w:rsidRPr="00FB76BD" w:rsidRDefault="003C2776" w:rsidP="003C2776">
      <w:pPr>
        <w:ind w:left="360" w:hanging="360"/>
        <w:rPr>
          <w:rFonts w:ascii="Garamond" w:hAnsi="Garamond"/>
        </w:rPr>
      </w:pPr>
    </w:p>
    <w:p w14:paraId="67DB86F7" w14:textId="77777777" w:rsidR="003C2776" w:rsidRPr="00FB76BD" w:rsidRDefault="003C2776" w:rsidP="00FB76BD">
      <w:pPr>
        <w:ind w:left="360" w:hanging="360"/>
        <w:rPr>
          <w:rFonts w:ascii="Garamond" w:hAnsi="Garamond"/>
        </w:rPr>
      </w:pPr>
      <w:r w:rsidRPr="00FB76BD">
        <w:rPr>
          <w:rFonts w:ascii="Garamond" w:hAnsi="Garamond"/>
        </w:rPr>
        <w:t>Lapin, J. J. (2020). The Legal Status of Conversion Therapy. Georgetown Journal of Gender and the Law, 22(1), 256-258.</w:t>
      </w:r>
    </w:p>
    <w:p w14:paraId="6BD59396" w14:textId="77777777" w:rsidR="003C2776" w:rsidRPr="00FB76BD" w:rsidRDefault="003C2776" w:rsidP="003C2776">
      <w:pPr>
        <w:rPr>
          <w:rFonts w:ascii="Garamond" w:hAnsi="Garamond"/>
        </w:rPr>
      </w:pPr>
      <w:r w:rsidRPr="00FB76BD">
        <w:rPr>
          <w:rFonts w:ascii="Garamond" w:hAnsi="Garamond"/>
        </w:rPr>
        <w:t xml:space="preserve"> </w:t>
      </w:r>
    </w:p>
    <w:p w14:paraId="7B8BC3DF" w14:textId="77777777" w:rsidR="003C2776" w:rsidRPr="00FB76BD" w:rsidRDefault="003C2776" w:rsidP="00FB76BD">
      <w:pPr>
        <w:ind w:left="360" w:hanging="360"/>
        <w:rPr>
          <w:rFonts w:ascii="Garamond" w:hAnsi="Garamond"/>
        </w:rPr>
      </w:pPr>
      <w:proofErr w:type="spellStart"/>
      <w:r w:rsidRPr="00FB76BD">
        <w:rPr>
          <w:rFonts w:ascii="Garamond" w:hAnsi="Garamond"/>
        </w:rPr>
        <w:t>Beckstead</w:t>
      </w:r>
      <w:proofErr w:type="spellEnd"/>
      <w:r w:rsidRPr="00FB76BD">
        <w:rPr>
          <w:rFonts w:ascii="Garamond" w:hAnsi="Garamond"/>
        </w:rPr>
        <w:t>, &amp; Morrow, S. L. (2004). Mormon Clients’ Experiences of Conversion Therapy: The Need for a New Treatment Approach. </w:t>
      </w:r>
      <w:r w:rsidRPr="00FB76BD">
        <w:rPr>
          <w:rFonts w:ascii="Garamond" w:hAnsi="Garamond"/>
          <w:i/>
          <w:iCs/>
        </w:rPr>
        <w:t>The Counseling Psychologist</w:t>
      </w:r>
      <w:r w:rsidRPr="00FB76BD">
        <w:rPr>
          <w:rFonts w:ascii="Garamond" w:hAnsi="Garamond"/>
        </w:rPr>
        <w:t>, </w:t>
      </w:r>
      <w:r w:rsidRPr="00FB76BD">
        <w:rPr>
          <w:rFonts w:ascii="Garamond" w:hAnsi="Garamond"/>
          <w:i/>
          <w:iCs/>
        </w:rPr>
        <w:t>32</w:t>
      </w:r>
      <w:r w:rsidRPr="00FB76BD">
        <w:rPr>
          <w:rFonts w:ascii="Garamond" w:hAnsi="Garamond"/>
        </w:rPr>
        <w:t>(5), 651–690. https://doi.org/10.1177/0011000004267555</w:t>
      </w:r>
    </w:p>
    <w:p w14:paraId="6D01629A" w14:textId="39435324" w:rsidR="003C2776" w:rsidRPr="00FB76BD" w:rsidRDefault="003C2776" w:rsidP="003C2776">
      <w:pPr>
        <w:rPr>
          <w:rFonts w:ascii="Garamond" w:hAnsi="Garamond"/>
        </w:rPr>
      </w:pPr>
    </w:p>
    <w:p w14:paraId="66D96611" w14:textId="536C5C3F" w:rsidR="001843B5" w:rsidRPr="00FB76BD" w:rsidRDefault="00FB76BD" w:rsidP="00FB76BD">
      <w:pPr>
        <w:pStyle w:val="Heading2"/>
        <w:spacing w:line="240" w:lineRule="auto"/>
        <w:rPr>
          <w:rFonts w:ascii="Garamond" w:hAnsi="Garamond"/>
          <w:u w:val="none"/>
        </w:rPr>
      </w:pPr>
      <w:r w:rsidRPr="00FB76BD">
        <w:rPr>
          <w:rFonts w:ascii="Garamond" w:hAnsi="Garamond"/>
          <w:u w:val="none"/>
        </w:rPr>
        <w:t>LGBTQ+ Families in Texas</w:t>
      </w:r>
    </w:p>
    <w:p w14:paraId="28656C19" w14:textId="77777777" w:rsidR="00FB76BD" w:rsidRPr="00FB76BD" w:rsidRDefault="00FB76BD" w:rsidP="00FB76BD">
      <w:pPr>
        <w:shd w:val="clear" w:color="auto" w:fill="FFFFFF"/>
        <w:textAlignment w:val="baseline"/>
        <w:rPr>
          <w:rFonts w:ascii="Garamond" w:hAnsi="Garamond" w:cs="Calibri"/>
          <w:color w:val="000000"/>
        </w:rPr>
      </w:pPr>
      <w:hyperlink r:id="rId13" w:tgtFrame="_blank" w:history="1">
        <w:r w:rsidRPr="00FB76BD">
          <w:rPr>
            <w:rStyle w:val="Hyperlink"/>
            <w:rFonts w:ascii="Garamond" w:hAnsi="Garamond" w:cs="Calibri"/>
            <w:bdr w:val="none" w:sz="0" w:space="0" w:color="auto" w:frame="1"/>
          </w:rPr>
          <w:t>https://www.texastribune.org/2015/06/30/despite-ruling-same-sex-adoptions-still-question/</w:t>
        </w:r>
      </w:hyperlink>
    </w:p>
    <w:p w14:paraId="55F0BE4B" w14:textId="77777777" w:rsidR="00FB76BD" w:rsidRPr="00FB76BD" w:rsidRDefault="00FB76BD" w:rsidP="00FB76BD">
      <w:pPr>
        <w:shd w:val="clear" w:color="auto" w:fill="FFFFFF"/>
        <w:textAlignment w:val="baseline"/>
        <w:rPr>
          <w:rFonts w:ascii="Garamond" w:hAnsi="Garamond" w:cs="Calibri"/>
          <w:color w:val="000000"/>
        </w:rPr>
      </w:pPr>
    </w:p>
    <w:p w14:paraId="0FC11A77" w14:textId="77777777" w:rsidR="00FB76BD" w:rsidRPr="00FB76BD" w:rsidRDefault="00FB76BD" w:rsidP="00FB76BD">
      <w:pPr>
        <w:shd w:val="clear" w:color="auto" w:fill="FFFFFF"/>
        <w:textAlignment w:val="baseline"/>
        <w:rPr>
          <w:rFonts w:ascii="Garamond" w:hAnsi="Garamond" w:cs="Calibri"/>
          <w:color w:val="000000"/>
        </w:rPr>
      </w:pPr>
      <w:hyperlink r:id="rId14" w:tgtFrame="_blank" w:history="1">
        <w:r w:rsidRPr="00FB76BD">
          <w:rPr>
            <w:rStyle w:val="Hyperlink"/>
            <w:rFonts w:ascii="Garamond" w:hAnsi="Garamond" w:cs="Calibri"/>
            <w:bdr w:val="none" w:sz="0" w:space="0" w:color="auto" w:frame="1"/>
          </w:rPr>
          <w:t>https://www.hrw.org/news/2017/06/20/texas-law-invites-discrimination-child-welfare-services</w:t>
        </w:r>
      </w:hyperlink>
    </w:p>
    <w:p w14:paraId="7E210B30" w14:textId="77777777" w:rsidR="00FB76BD" w:rsidRPr="00FB76BD" w:rsidRDefault="00FB76BD" w:rsidP="00FB76BD">
      <w:pPr>
        <w:shd w:val="clear" w:color="auto" w:fill="FFFFFF"/>
        <w:textAlignment w:val="baseline"/>
        <w:rPr>
          <w:rFonts w:ascii="Garamond" w:hAnsi="Garamond" w:cs="Calibri"/>
          <w:color w:val="000000"/>
        </w:rPr>
      </w:pPr>
    </w:p>
    <w:p w14:paraId="54B726F9" w14:textId="77777777" w:rsidR="00FB76BD" w:rsidRPr="00FB76BD" w:rsidRDefault="00FB76BD" w:rsidP="00FB76BD">
      <w:pPr>
        <w:shd w:val="clear" w:color="auto" w:fill="FFFFFF"/>
        <w:textAlignment w:val="baseline"/>
        <w:rPr>
          <w:rFonts w:ascii="Garamond" w:hAnsi="Garamond" w:cs="Calibri"/>
          <w:color w:val="000000"/>
        </w:rPr>
      </w:pPr>
      <w:hyperlink r:id="rId15" w:tgtFrame="_blank" w:history="1">
        <w:r w:rsidRPr="00FB76BD">
          <w:rPr>
            <w:rStyle w:val="Hyperlink"/>
            <w:rFonts w:ascii="Garamond" w:hAnsi="Garamond" w:cs="Calibri"/>
            <w:bdr w:val="none" w:sz="0" w:space="0" w:color="auto" w:frame="1"/>
          </w:rPr>
          <w:t>https://www.familyequality.org/wp-content/uploads/2018/06/Texas-LGBTQ-Family-Law-Guide-Web.pdf</w:t>
        </w:r>
      </w:hyperlink>
    </w:p>
    <w:p w14:paraId="7F1BD119" w14:textId="77777777" w:rsidR="00FB76BD" w:rsidRPr="00FB76BD" w:rsidRDefault="00FB76BD" w:rsidP="00FB76BD">
      <w:pPr>
        <w:rPr>
          <w:rFonts w:ascii="Garamond" w:hAnsi="Garamond"/>
        </w:rPr>
      </w:pPr>
    </w:p>
    <w:sectPr w:rsidR="00FB76BD" w:rsidRPr="00FB76BD" w:rsidSect="00474BFB">
      <w:headerReference w:type="even" r:id="rId16"/>
      <w:headerReference w:type="default" r:id="rId17"/>
      <w:pgSz w:w="12240" w:h="15840"/>
      <w:pgMar w:top="1008" w:right="1008" w:bottom="72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BF34A19" w14:textId="77777777" w:rsidR="00B4464A" w:rsidRDefault="00B4464A">
      <w:r>
        <w:separator/>
      </w:r>
    </w:p>
  </w:endnote>
  <w:endnote w:type="continuationSeparator" w:id="0">
    <w:p w14:paraId="5E90A8D5" w14:textId="77777777" w:rsidR="00B4464A" w:rsidRDefault="00B4464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Garamond">
    <w:altName w:val="Garamond"/>
    <w:panose1 w:val="02020404030301010803"/>
    <w:charset w:val="00"/>
    <w:family w:val="roman"/>
    <w:pitch w:val="variable"/>
    <w:sig w:usb0="00000287" w:usb1="00000002" w:usb2="00000000" w:usb3="00000000" w:csb0="0000009F" w:csb1="00000000"/>
  </w:font>
  <w:font w:name="Cambria Math">
    <w:panose1 w:val="02040503050406030204"/>
    <w:charset w:val="00"/>
    <w:family w:val="roman"/>
    <w:pitch w:val="variable"/>
    <w:sig w:usb0="E00002FF" w:usb1="420024FF" w:usb2="00000000" w:usb3="00000000" w:csb0="0000019F"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EA23791" w14:textId="77777777" w:rsidR="00B4464A" w:rsidRDefault="00B4464A">
      <w:r>
        <w:separator/>
      </w:r>
    </w:p>
  </w:footnote>
  <w:footnote w:type="continuationSeparator" w:id="0">
    <w:p w14:paraId="0FEBA049" w14:textId="77777777" w:rsidR="00B4464A" w:rsidRDefault="00B4464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6CBDFDD" w14:textId="77777777" w:rsidR="00D36CD9" w:rsidRDefault="00D36CD9">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2657CD1F" w14:textId="77777777" w:rsidR="00D36CD9" w:rsidRDefault="00D36CD9">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54D6021" w14:textId="77777777" w:rsidR="00D36CD9" w:rsidRDefault="00D36CD9">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1E7EB9">
      <w:rPr>
        <w:rStyle w:val="PageNumber"/>
        <w:noProof/>
      </w:rPr>
      <w:t>2</w:t>
    </w:r>
    <w:r>
      <w:rPr>
        <w:rStyle w:val="PageNumber"/>
      </w:rPr>
      <w:fldChar w:fldCharType="end"/>
    </w:r>
  </w:p>
  <w:p w14:paraId="646DC6BA" w14:textId="77777777" w:rsidR="00D36CD9" w:rsidRDefault="00D36CD9">
    <w:pPr>
      <w:pStyle w:val="Header"/>
      <w:ind w:right="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000137E"/>
    <w:multiLevelType w:val="singleLevel"/>
    <w:tmpl w:val="D0F039D0"/>
    <w:lvl w:ilvl="0">
      <w:start w:val="1"/>
      <w:numFmt w:val="upperLetter"/>
      <w:pStyle w:val="Heading2"/>
      <w:lvlText w:val="%1."/>
      <w:lvlJc w:val="left"/>
      <w:pPr>
        <w:tabs>
          <w:tab w:val="num" w:pos="360"/>
        </w:tabs>
        <w:ind w:left="360" w:hanging="360"/>
      </w:pPr>
    </w:lvl>
  </w:abstractNum>
  <w:abstractNum w:abstractNumId="1" w15:restartNumberingAfterBreak="0">
    <w:nsid w:val="3C944D4F"/>
    <w:multiLevelType w:val="multilevel"/>
    <w:tmpl w:val="3690A87A"/>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 w:numId="2">
    <w:abstractNumId w:val="0"/>
  </w:num>
  <w:num w:numId="3">
    <w:abstractNumId w:val="0"/>
    <w:lvlOverride w:ilvl="0">
      <w:startOverride w:val="4"/>
    </w:lvlOverride>
  </w:num>
  <w:num w:numId="4">
    <w:abstractNumId w:val="0"/>
    <w:lvlOverride w:ilvl="0">
      <w:startOverride w:val="1"/>
    </w:lvlOverride>
  </w:num>
  <w:num w:numId="5">
    <w:abstractNumId w:val="1"/>
  </w:num>
  <w:num w:numId="6">
    <w:abstractNumId w:val="1"/>
    <w:lvlOverride w:ilvl="1">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66170"/>
    <w:rsid w:val="00010240"/>
    <w:rsid w:val="00023868"/>
    <w:rsid w:val="000263DC"/>
    <w:rsid w:val="000450C6"/>
    <w:rsid w:val="00052605"/>
    <w:rsid w:val="000C1B27"/>
    <w:rsid w:val="000C4487"/>
    <w:rsid w:val="000E5C5D"/>
    <w:rsid w:val="00105414"/>
    <w:rsid w:val="00105C3E"/>
    <w:rsid w:val="0010643E"/>
    <w:rsid w:val="001215DD"/>
    <w:rsid w:val="001305CC"/>
    <w:rsid w:val="001365F1"/>
    <w:rsid w:val="00144CAB"/>
    <w:rsid w:val="00167C95"/>
    <w:rsid w:val="00175D3C"/>
    <w:rsid w:val="0017785B"/>
    <w:rsid w:val="001843B5"/>
    <w:rsid w:val="001A5102"/>
    <w:rsid w:val="001A696C"/>
    <w:rsid w:val="001B4BFC"/>
    <w:rsid w:val="001B6309"/>
    <w:rsid w:val="001D3C31"/>
    <w:rsid w:val="001D7EC0"/>
    <w:rsid w:val="001E7EB9"/>
    <w:rsid w:val="001F258D"/>
    <w:rsid w:val="001F7B2C"/>
    <w:rsid w:val="002042DA"/>
    <w:rsid w:val="00233F7F"/>
    <w:rsid w:val="00247338"/>
    <w:rsid w:val="002705A0"/>
    <w:rsid w:val="00274CB9"/>
    <w:rsid w:val="002D4203"/>
    <w:rsid w:val="00300139"/>
    <w:rsid w:val="003078D4"/>
    <w:rsid w:val="00315F07"/>
    <w:rsid w:val="0031627D"/>
    <w:rsid w:val="003241D6"/>
    <w:rsid w:val="00325EA5"/>
    <w:rsid w:val="00330809"/>
    <w:rsid w:val="00347318"/>
    <w:rsid w:val="00370B43"/>
    <w:rsid w:val="003807ED"/>
    <w:rsid w:val="00385CAC"/>
    <w:rsid w:val="003915F3"/>
    <w:rsid w:val="003A1771"/>
    <w:rsid w:val="003A31C8"/>
    <w:rsid w:val="003A6337"/>
    <w:rsid w:val="003C2776"/>
    <w:rsid w:val="003C79AC"/>
    <w:rsid w:val="003D0D26"/>
    <w:rsid w:val="003D45A2"/>
    <w:rsid w:val="003D54CA"/>
    <w:rsid w:val="003D7C76"/>
    <w:rsid w:val="003E5864"/>
    <w:rsid w:val="00424CF9"/>
    <w:rsid w:val="00425B28"/>
    <w:rsid w:val="0043336E"/>
    <w:rsid w:val="00446D96"/>
    <w:rsid w:val="00447472"/>
    <w:rsid w:val="00474BFB"/>
    <w:rsid w:val="00480B6C"/>
    <w:rsid w:val="004B12BB"/>
    <w:rsid w:val="004C0B6E"/>
    <w:rsid w:val="004C26CE"/>
    <w:rsid w:val="00507591"/>
    <w:rsid w:val="0052542E"/>
    <w:rsid w:val="005319D5"/>
    <w:rsid w:val="00551D4D"/>
    <w:rsid w:val="00553150"/>
    <w:rsid w:val="00567261"/>
    <w:rsid w:val="00572DB3"/>
    <w:rsid w:val="00577FB8"/>
    <w:rsid w:val="00580BF8"/>
    <w:rsid w:val="005A440E"/>
    <w:rsid w:val="005A53B4"/>
    <w:rsid w:val="005B2CB5"/>
    <w:rsid w:val="005B4097"/>
    <w:rsid w:val="005C3C36"/>
    <w:rsid w:val="005E27E0"/>
    <w:rsid w:val="006112CE"/>
    <w:rsid w:val="0061206B"/>
    <w:rsid w:val="00621082"/>
    <w:rsid w:val="006428D1"/>
    <w:rsid w:val="00653EBA"/>
    <w:rsid w:val="00664A68"/>
    <w:rsid w:val="00666170"/>
    <w:rsid w:val="006819E2"/>
    <w:rsid w:val="006B397A"/>
    <w:rsid w:val="006B545E"/>
    <w:rsid w:val="006F0110"/>
    <w:rsid w:val="00707C42"/>
    <w:rsid w:val="00712A79"/>
    <w:rsid w:val="0074659E"/>
    <w:rsid w:val="0076142C"/>
    <w:rsid w:val="00763573"/>
    <w:rsid w:val="00763E2A"/>
    <w:rsid w:val="0079107F"/>
    <w:rsid w:val="007A2417"/>
    <w:rsid w:val="007B41FD"/>
    <w:rsid w:val="007D298A"/>
    <w:rsid w:val="007E602F"/>
    <w:rsid w:val="007F2CD0"/>
    <w:rsid w:val="0080607F"/>
    <w:rsid w:val="0082002A"/>
    <w:rsid w:val="00837EA8"/>
    <w:rsid w:val="00842844"/>
    <w:rsid w:val="008448C1"/>
    <w:rsid w:val="00846015"/>
    <w:rsid w:val="0086380C"/>
    <w:rsid w:val="00863FC3"/>
    <w:rsid w:val="00884D8A"/>
    <w:rsid w:val="008A1E29"/>
    <w:rsid w:val="008B5DC7"/>
    <w:rsid w:val="008C735E"/>
    <w:rsid w:val="008E7C9B"/>
    <w:rsid w:val="008F0270"/>
    <w:rsid w:val="008F7D88"/>
    <w:rsid w:val="009219F2"/>
    <w:rsid w:val="00922DEC"/>
    <w:rsid w:val="009624DA"/>
    <w:rsid w:val="0096342F"/>
    <w:rsid w:val="009B0ECD"/>
    <w:rsid w:val="009C3443"/>
    <w:rsid w:val="009F16A9"/>
    <w:rsid w:val="009F1CBC"/>
    <w:rsid w:val="00A37600"/>
    <w:rsid w:val="00A73DD8"/>
    <w:rsid w:val="00A96ED7"/>
    <w:rsid w:val="00AB34C1"/>
    <w:rsid w:val="00AB39D2"/>
    <w:rsid w:val="00AC6ACB"/>
    <w:rsid w:val="00AD4AB3"/>
    <w:rsid w:val="00AF381D"/>
    <w:rsid w:val="00B00CCF"/>
    <w:rsid w:val="00B04EA0"/>
    <w:rsid w:val="00B4464A"/>
    <w:rsid w:val="00B506A5"/>
    <w:rsid w:val="00B5493C"/>
    <w:rsid w:val="00B5762B"/>
    <w:rsid w:val="00B71C6D"/>
    <w:rsid w:val="00BB06B4"/>
    <w:rsid w:val="00BB4669"/>
    <w:rsid w:val="00BC3922"/>
    <w:rsid w:val="00BC4183"/>
    <w:rsid w:val="00BC4700"/>
    <w:rsid w:val="00BC69F4"/>
    <w:rsid w:val="00C45481"/>
    <w:rsid w:val="00C462D3"/>
    <w:rsid w:val="00C55D7D"/>
    <w:rsid w:val="00C87100"/>
    <w:rsid w:val="00CA1439"/>
    <w:rsid w:val="00CC0E4D"/>
    <w:rsid w:val="00CC149E"/>
    <w:rsid w:val="00CC436D"/>
    <w:rsid w:val="00D16037"/>
    <w:rsid w:val="00D24854"/>
    <w:rsid w:val="00D36CD9"/>
    <w:rsid w:val="00D37D15"/>
    <w:rsid w:val="00D5687E"/>
    <w:rsid w:val="00D65B54"/>
    <w:rsid w:val="00D75EB0"/>
    <w:rsid w:val="00D94269"/>
    <w:rsid w:val="00DA10BB"/>
    <w:rsid w:val="00DA6110"/>
    <w:rsid w:val="00DB6C78"/>
    <w:rsid w:val="00DD0FE5"/>
    <w:rsid w:val="00DF1093"/>
    <w:rsid w:val="00E15CF6"/>
    <w:rsid w:val="00E23BC4"/>
    <w:rsid w:val="00E551C9"/>
    <w:rsid w:val="00E57D39"/>
    <w:rsid w:val="00E8150D"/>
    <w:rsid w:val="00E819E6"/>
    <w:rsid w:val="00E92976"/>
    <w:rsid w:val="00ED12E2"/>
    <w:rsid w:val="00EE0324"/>
    <w:rsid w:val="00EF31F9"/>
    <w:rsid w:val="00F0374E"/>
    <w:rsid w:val="00F1404B"/>
    <w:rsid w:val="00F848DD"/>
    <w:rsid w:val="00F86DED"/>
    <w:rsid w:val="00F8726B"/>
    <w:rsid w:val="00FB76BD"/>
    <w:rsid w:val="00FC12F9"/>
    <w:rsid w:val="00FE611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4E0DE83F"/>
  <w15:docId w15:val="{21E7C88E-56E4-B148-9003-8D177AB3EF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Bullet 2" w:semiHidden="1" w:unhideWhenUsed="1"/>
    <w:lsdException w:name="List Bullet 3"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300139"/>
    <w:rPr>
      <w:sz w:val="24"/>
      <w:szCs w:val="24"/>
    </w:rPr>
  </w:style>
  <w:style w:type="paragraph" w:styleId="Heading1">
    <w:name w:val="heading 1"/>
    <w:basedOn w:val="Normal"/>
    <w:next w:val="Normal"/>
    <w:qFormat/>
    <w:pPr>
      <w:keepNext/>
      <w:spacing w:before="240" w:after="60"/>
      <w:outlineLvl w:val="0"/>
    </w:pPr>
    <w:rPr>
      <w:rFonts w:ascii="Arial" w:hAnsi="Arial" w:cs="Arial"/>
      <w:b/>
      <w:bCs/>
      <w:kern w:val="32"/>
      <w:sz w:val="32"/>
      <w:szCs w:val="32"/>
    </w:rPr>
  </w:style>
  <w:style w:type="paragraph" w:styleId="Heading2">
    <w:name w:val="heading 2"/>
    <w:basedOn w:val="Normal"/>
    <w:next w:val="Normal"/>
    <w:qFormat/>
    <w:pPr>
      <w:keepNext/>
      <w:widowControl w:val="0"/>
      <w:numPr>
        <w:numId w:val="2"/>
      </w:numPr>
      <w:snapToGrid w:val="0"/>
      <w:spacing w:before="240" w:after="60" w:line="480" w:lineRule="auto"/>
      <w:outlineLvl w:val="1"/>
    </w:pPr>
    <w:rPr>
      <w:rFonts w:ascii="Courier New" w:hAnsi="Courier New"/>
      <w:b/>
      <w:sz w:val="22"/>
      <w:szCs w:val="20"/>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rPr>
      <w:color w:val="0000FF"/>
      <w:u w:val="single"/>
    </w:rPr>
  </w:style>
  <w:style w:type="character" w:styleId="FollowedHyperlink">
    <w:name w:val="FollowedHyperlink"/>
    <w:basedOn w:val="DefaultParagraphFont"/>
    <w:rPr>
      <w:color w:val="800080"/>
      <w:u w:val="single"/>
    </w:rPr>
  </w:style>
  <w:style w:type="paragraph" w:styleId="NormalWeb">
    <w:name w:val="Normal (Web)"/>
    <w:basedOn w:val="Normal"/>
    <w:uiPriority w:val="99"/>
    <w:pPr>
      <w:spacing w:before="100" w:beforeAutospacing="1" w:after="100" w:afterAutospacing="1"/>
    </w:pPr>
  </w:style>
  <w:style w:type="paragraph" w:styleId="Header">
    <w:name w:val="header"/>
    <w:basedOn w:val="Normal"/>
    <w:pPr>
      <w:widowControl w:val="0"/>
      <w:tabs>
        <w:tab w:val="center" w:pos="4320"/>
        <w:tab w:val="right" w:pos="8640"/>
      </w:tabs>
      <w:snapToGrid w:val="0"/>
      <w:spacing w:line="480" w:lineRule="auto"/>
      <w:ind w:firstLine="720"/>
    </w:pPr>
    <w:rPr>
      <w:rFonts w:ascii="Courier New" w:hAnsi="Courier New"/>
      <w:sz w:val="22"/>
      <w:szCs w:val="20"/>
    </w:rPr>
  </w:style>
  <w:style w:type="paragraph" w:styleId="BodyText2">
    <w:name w:val="Body Text 2"/>
    <w:basedOn w:val="Normal"/>
    <w:pPr>
      <w:widowControl w:val="0"/>
      <w:snapToGrid w:val="0"/>
      <w:spacing w:line="480" w:lineRule="auto"/>
    </w:pPr>
    <w:rPr>
      <w:rFonts w:ascii="Courier New" w:hAnsi="Courier New"/>
      <w:sz w:val="22"/>
      <w:szCs w:val="20"/>
    </w:rPr>
  </w:style>
  <w:style w:type="table" w:styleId="TableGrid">
    <w:name w:val="Table Grid"/>
    <w:basedOn w:val="TableNormal"/>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ageNumber">
    <w:name w:val="page number"/>
    <w:basedOn w:val="DefaultParagraphFont"/>
  </w:style>
  <w:style w:type="character" w:styleId="UnresolvedMention">
    <w:name w:val="Unresolved Mention"/>
    <w:basedOn w:val="DefaultParagraphFont"/>
    <w:uiPriority w:val="99"/>
    <w:semiHidden/>
    <w:unhideWhenUsed/>
    <w:rsid w:val="007B41FD"/>
    <w:rPr>
      <w:color w:val="605E5C"/>
      <w:shd w:val="clear" w:color="auto" w:fill="E1DFDD"/>
    </w:rPr>
  </w:style>
  <w:style w:type="paragraph" w:styleId="ListParagraph">
    <w:name w:val="List Paragraph"/>
    <w:basedOn w:val="Normal"/>
    <w:uiPriority w:val="34"/>
    <w:qFormat/>
    <w:rsid w:val="00D94269"/>
    <w:pPr>
      <w:ind w:left="720"/>
      <w:contextualSpacing/>
    </w:pPr>
  </w:style>
  <w:style w:type="paragraph" w:customStyle="1" w:styleId="xmsolistparagraph">
    <w:name w:val="x_msolistparagraph"/>
    <w:basedOn w:val="Normal"/>
    <w:rsid w:val="007A2417"/>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18723758">
      <w:bodyDiv w:val="1"/>
      <w:marLeft w:val="0"/>
      <w:marRight w:val="0"/>
      <w:marTop w:val="0"/>
      <w:marBottom w:val="0"/>
      <w:divBdr>
        <w:top w:val="none" w:sz="0" w:space="0" w:color="auto"/>
        <w:left w:val="none" w:sz="0" w:space="0" w:color="auto"/>
        <w:bottom w:val="none" w:sz="0" w:space="0" w:color="auto"/>
        <w:right w:val="none" w:sz="0" w:space="0" w:color="auto"/>
      </w:divBdr>
    </w:div>
    <w:div w:id="1236279688">
      <w:bodyDiv w:val="1"/>
      <w:marLeft w:val="0"/>
      <w:marRight w:val="0"/>
      <w:marTop w:val="0"/>
      <w:marBottom w:val="0"/>
      <w:divBdr>
        <w:top w:val="none" w:sz="0" w:space="0" w:color="auto"/>
        <w:left w:val="none" w:sz="0" w:space="0" w:color="auto"/>
        <w:bottom w:val="none" w:sz="0" w:space="0" w:color="auto"/>
        <w:right w:val="none" w:sz="0" w:space="0" w:color="auto"/>
      </w:divBdr>
      <w:divsChild>
        <w:div w:id="1421486702">
          <w:marLeft w:val="0"/>
          <w:marRight w:val="0"/>
          <w:marTop w:val="0"/>
          <w:marBottom w:val="0"/>
          <w:divBdr>
            <w:top w:val="none" w:sz="0" w:space="0" w:color="auto"/>
            <w:left w:val="none" w:sz="0" w:space="0" w:color="auto"/>
            <w:bottom w:val="none" w:sz="0" w:space="0" w:color="auto"/>
            <w:right w:val="none" w:sz="0" w:space="0" w:color="auto"/>
          </w:divBdr>
        </w:div>
        <w:div w:id="1674840683">
          <w:marLeft w:val="0"/>
          <w:marRight w:val="0"/>
          <w:marTop w:val="0"/>
          <w:marBottom w:val="0"/>
          <w:divBdr>
            <w:top w:val="none" w:sz="0" w:space="0" w:color="auto"/>
            <w:left w:val="none" w:sz="0" w:space="0" w:color="auto"/>
            <w:bottom w:val="none" w:sz="0" w:space="0" w:color="auto"/>
            <w:right w:val="none" w:sz="0" w:space="0" w:color="auto"/>
          </w:divBdr>
        </w:div>
        <w:div w:id="1106461493">
          <w:marLeft w:val="0"/>
          <w:marRight w:val="0"/>
          <w:marTop w:val="0"/>
          <w:marBottom w:val="0"/>
          <w:divBdr>
            <w:top w:val="none" w:sz="0" w:space="0" w:color="auto"/>
            <w:left w:val="none" w:sz="0" w:space="0" w:color="auto"/>
            <w:bottom w:val="none" w:sz="0" w:space="0" w:color="auto"/>
            <w:right w:val="none" w:sz="0" w:space="0" w:color="auto"/>
          </w:divBdr>
        </w:div>
        <w:div w:id="1727682872">
          <w:marLeft w:val="0"/>
          <w:marRight w:val="0"/>
          <w:marTop w:val="0"/>
          <w:marBottom w:val="0"/>
          <w:divBdr>
            <w:top w:val="none" w:sz="0" w:space="0" w:color="auto"/>
            <w:left w:val="none" w:sz="0" w:space="0" w:color="auto"/>
            <w:bottom w:val="none" w:sz="0" w:space="0" w:color="auto"/>
            <w:right w:val="none" w:sz="0" w:space="0" w:color="auto"/>
          </w:divBdr>
        </w:div>
        <w:div w:id="1397969357">
          <w:marLeft w:val="0"/>
          <w:marRight w:val="0"/>
          <w:marTop w:val="0"/>
          <w:marBottom w:val="0"/>
          <w:divBdr>
            <w:top w:val="none" w:sz="0" w:space="0" w:color="auto"/>
            <w:left w:val="none" w:sz="0" w:space="0" w:color="auto"/>
            <w:bottom w:val="none" w:sz="0" w:space="0" w:color="auto"/>
            <w:right w:val="none" w:sz="0" w:space="0" w:color="auto"/>
          </w:divBdr>
        </w:div>
      </w:divsChild>
    </w:div>
    <w:div w:id="163009189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s://www.ohchr.org/EN/ProfessionalInterest/Pages/CoreInstruments.aspx" TargetMode="External"/><Relationship Id="rId13" Type="http://schemas.openxmlformats.org/officeDocument/2006/relationships/hyperlink" Target="https://www.texastribune.org/2015/06/30/despite-ruling-same-sex-adoptions-still-question/" TargetMode="Externa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ohchr.org/EN/ProfessionalInterest/Pages/UniversalHumanRightsInstruments.aspx" TargetMode="External"/><Relationship Id="rId12" Type="http://schemas.openxmlformats.org/officeDocument/2006/relationships/hyperlink" Target="https://hrc-prod-requests.s3-us-west-2.amazonaws.com/HRC-SEI20-report-Update-022321-FInal.pdf" TargetMode="External"/><Relationship Id="rId17" Type="http://schemas.openxmlformats.org/officeDocument/2006/relationships/header" Target="header2.xml"/><Relationship Id="rId2" Type="http://schemas.openxmlformats.org/officeDocument/2006/relationships/styles" Target="styles.xml"/><Relationship Id="rId16" Type="http://schemas.openxmlformats.org/officeDocument/2006/relationships/header" Target="head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safehousingpartnerships.org/sites/default/files/2017-01/HomelessYouth.pdf" TargetMode="External"/><Relationship Id="rId5" Type="http://schemas.openxmlformats.org/officeDocument/2006/relationships/footnotes" Target="footnotes.xml"/><Relationship Id="rId15" Type="http://schemas.openxmlformats.org/officeDocument/2006/relationships/hyperlink" Target="https://www.familyequality.org/wp-content/uploads/2018/06/Texas-LGBTQ-Family-Law-Guide-Web.pdf" TargetMode="External"/><Relationship Id="rId10" Type="http://schemas.openxmlformats.org/officeDocument/2006/relationships/hyperlink" Target="https://brownpoliticalreview.org/2021/04/over-the-rainbow/" TargetMode="Externa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s://www.brookings.edu/research/the-anatomy-of-illiberal-states/" TargetMode="External"/><Relationship Id="rId14" Type="http://schemas.openxmlformats.org/officeDocument/2006/relationships/hyperlink" Target="https://www.hrw.org/news/2017/06/20/texas-law-invites-discrimination-child-welfare-services"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Norma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8</Pages>
  <Words>3478</Words>
  <Characters>19830</Characters>
  <Application>Microsoft Office Word</Application>
  <DocSecurity>0</DocSecurity>
  <Lines>165</Lines>
  <Paragraphs>46</Paragraphs>
  <ScaleCrop>false</ScaleCrop>
  <HeadingPairs>
    <vt:vector size="2" baseType="variant">
      <vt:variant>
        <vt:lpstr>Title</vt:lpstr>
      </vt:variant>
      <vt:variant>
        <vt:i4>1</vt:i4>
      </vt:variant>
    </vt:vector>
  </HeadingPairs>
  <TitlesOfParts>
    <vt:vector size="1" baseType="lpstr">
      <vt:lpstr>Syllabus: Introduction to Human Rights (Theory and History) Jack Donnelly, Winter 2008</vt:lpstr>
    </vt:vector>
  </TitlesOfParts>
  <Company>UNIVERSITY OF DENVER</Company>
  <LinksUpToDate>false</LinksUpToDate>
  <CharactersWithSpaces>23262</CharactersWithSpaces>
  <SharedDoc>false</SharedDoc>
  <HLinks>
    <vt:vector size="24" baseType="variant">
      <vt:variant>
        <vt:i4>4128890</vt:i4>
      </vt:variant>
      <vt:variant>
        <vt:i4>9</vt:i4>
      </vt:variant>
      <vt:variant>
        <vt:i4>0</vt:i4>
      </vt:variant>
      <vt:variant>
        <vt:i4>5</vt:i4>
      </vt:variant>
      <vt:variant>
        <vt:lpwstr>http://spot.colorado.edu/~nickelj/msohr-welcome.htm</vt:lpwstr>
      </vt:variant>
      <vt:variant>
        <vt:lpwstr/>
      </vt:variant>
      <vt:variant>
        <vt:i4>3997793</vt:i4>
      </vt:variant>
      <vt:variant>
        <vt:i4>6</vt:i4>
      </vt:variant>
      <vt:variant>
        <vt:i4>0</vt:i4>
      </vt:variant>
      <vt:variant>
        <vt:i4>5</vt:i4>
      </vt:variant>
      <vt:variant>
        <vt:lpwstr>http://religionanddemocracy.lib.virginia.edu/library/tocs/LocTre2.html</vt:lpwstr>
      </vt:variant>
      <vt:variant>
        <vt:lpwstr/>
      </vt:variant>
      <vt:variant>
        <vt:i4>131144</vt:i4>
      </vt:variant>
      <vt:variant>
        <vt:i4>3</vt:i4>
      </vt:variant>
      <vt:variant>
        <vt:i4>0</vt:i4>
      </vt:variant>
      <vt:variant>
        <vt:i4>5</vt:i4>
      </vt:variant>
      <vt:variant>
        <vt:lpwstr>http://bianca.penlib.du.edu/search/cJC153+.L823/cjc++153+l823/-5,-1,,E/browse</vt:lpwstr>
      </vt:variant>
      <vt:variant>
        <vt:lpwstr/>
      </vt:variant>
      <vt:variant>
        <vt:i4>7929965</vt:i4>
      </vt:variant>
      <vt:variant>
        <vt:i4>0</vt:i4>
      </vt:variant>
      <vt:variant>
        <vt:i4>0</vt:i4>
      </vt:variant>
      <vt:variant>
        <vt:i4>5</vt:i4>
      </vt:variant>
      <vt:variant>
        <vt:lpwstr>http://plato.stanford.edu/entries/rights-human/</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Syllabus: Introduction to Human Rights (Theory and History) Jack Donnelly, Winter 2008</dc:title>
  <dc:subject/>
  <dc:creator>GSIS</dc:creator>
  <cp:keywords/>
  <dc:description/>
  <cp:lastModifiedBy>Jack Donnelly</cp:lastModifiedBy>
  <cp:revision>2</cp:revision>
  <cp:lastPrinted>2012-01-03T15:49:00Z</cp:lastPrinted>
  <dcterms:created xsi:type="dcterms:W3CDTF">2022-02-28T17:53:00Z</dcterms:created>
  <dcterms:modified xsi:type="dcterms:W3CDTF">2022-02-28T17:53:00Z</dcterms:modified>
</cp:coreProperties>
</file>