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1"/>
        <w:gridCol w:w="2657"/>
      </w:tblGrid>
      <w:tr w:rsidR="00825E5B" w14:paraId="56E0DC91" w14:textId="77777777" w:rsidTr="00574001">
        <w:trPr>
          <w:trHeight w:val="435"/>
          <w:tblCellSpacing w:w="0" w:type="dxa"/>
        </w:trPr>
        <w:tc>
          <w:tcPr>
            <w:tcW w:w="0" w:type="auto"/>
            <w:vAlign w:val="center"/>
            <w:hideMark/>
          </w:tcPr>
          <w:p w14:paraId="298886E4" w14:textId="77777777" w:rsidR="00825E5B" w:rsidRDefault="007C2793" w:rsidP="00F342E4">
            <w:pPr>
              <w:spacing w:before="100" w:beforeAutospacing="1"/>
              <w:jc w:val="both"/>
            </w:pPr>
            <w:r>
              <w:rPr>
                <w:b/>
                <w:bCs/>
                <w:sz w:val="36"/>
                <w:szCs w:val="36"/>
              </w:rPr>
              <w:t>INTS 4900</w:t>
            </w:r>
          </w:p>
        </w:tc>
        <w:tc>
          <w:tcPr>
            <w:tcW w:w="1377" w:type="pct"/>
            <w:vAlign w:val="center"/>
            <w:hideMark/>
          </w:tcPr>
          <w:p w14:paraId="75ABB237" w14:textId="6F4E92CE" w:rsidR="00825E5B" w:rsidRDefault="009C1443" w:rsidP="00F342E4">
            <w:pPr>
              <w:spacing w:before="100" w:beforeAutospacing="1"/>
              <w:jc w:val="right"/>
              <w:rPr>
                <w:b/>
                <w:sz w:val="28"/>
              </w:rPr>
            </w:pPr>
            <w:r>
              <w:rPr>
                <w:b/>
                <w:bCs/>
                <w:sz w:val="28"/>
                <w:szCs w:val="27"/>
              </w:rPr>
              <w:t>Jack Donnelly</w:t>
            </w:r>
          </w:p>
        </w:tc>
      </w:tr>
      <w:tr w:rsidR="00825E5B" w14:paraId="517EED17" w14:textId="77777777" w:rsidTr="00574001">
        <w:trPr>
          <w:trHeight w:val="435"/>
          <w:tblCellSpacing w:w="0" w:type="dxa"/>
        </w:trPr>
        <w:tc>
          <w:tcPr>
            <w:tcW w:w="0" w:type="auto"/>
            <w:vAlign w:val="center"/>
            <w:hideMark/>
          </w:tcPr>
          <w:p w14:paraId="0B7A98CC" w14:textId="6A25C15A" w:rsidR="00825E5B" w:rsidRDefault="007C2793" w:rsidP="00F342E4">
            <w:pPr>
              <w:rPr>
                <w:sz w:val="20"/>
                <w:szCs w:val="20"/>
              </w:rPr>
            </w:pPr>
            <w:r>
              <w:rPr>
                <w:b/>
                <w:sz w:val="36"/>
                <w:szCs w:val="36"/>
              </w:rPr>
              <w:t xml:space="preserve">International </w:t>
            </w:r>
            <w:r w:rsidR="00C91810">
              <w:rPr>
                <w:b/>
                <w:sz w:val="36"/>
                <w:szCs w:val="36"/>
              </w:rPr>
              <w:t>Relations</w:t>
            </w:r>
            <w:r>
              <w:rPr>
                <w:b/>
                <w:sz w:val="36"/>
                <w:szCs w:val="36"/>
              </w:rPr>
              <w:t xml:space="preserve"> Theory</w:t>
            </w:r>
          </w:p>
        </w:tc>
        <w:tc>
          <w:tcPr>
            <w:tcW w:w="1377" w:type="pct"/>
            <w:vAlign w:val="center"/>
            <w:hideMark/>
          </w:tcPr>
          <w:p w14:paraId="79446FB8" w14:textId="04F00E61" w:rsidR="00825E5B" w:rsidRDefault="00C6325E" w:rsidP="00574001">
            <w:pPr>
              <w:spacing w:before="100" w:beforeAutospacing="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Winter 2025</w:t>
            </w:r>
          </w:p>
        </w:tc>
      </w:tr>
    </w:tbl>
    <w:p w14:paraId="0D5A5FF4" w14:textId="1614C971" w:rsidR="00825E5B" w:rsidRDefault="007C2793" w:rsidP="00437495">
      <w:pPr>
        <w:spacing w:before="100" w:beforeAutospacing="1" w:after="120"/>
      </w:pPr>
      <w:r>
        <w:t xml:space="preserve">This </w:t>
      </w:r>
      <w:r w:rsidR="0027022E">
        <w:t xml:space="preserve">is a </w:t>
      </w:r>
      <w:r>
        <w:t>graduate</w:t>
      </w:r>
      <w:r w:rsidR="0010702C">
        <w:t>-</w:t>
      </w:r>
      <w:r>
        <w:t xml:space="preserve">level introduction to international relations theory.  We obviously cannot study all important theories in one </w:t>
      </w:r>
      <w:r w:rsidR="0010702C">
        <w:t>quarter</w:t>
      </w:r>
      <w:r>
        <w:t xml:space="preserve">.  </w:t>
      </w:r>
      <w:r w:rsidR="0010702C">
        <w:t xml:space="preserve">The two principal exclusions are </w:t>
      </w:r>
      <w:r>
        <w:t>theories of international political economy and theories of foreign policy.  The resulting course operates at the “system” level and gives special attention to political realism (</w:t>
      </w:r>
      <w:r>
        <w:rPr>
          <w:i/>
          <w:iCs/>
        </w:rPr>
        <w:t>Realpolitik</w:t>
      </w:r>
      <w:r>
        <w:t xml:space="preserve">) -- the oldest and still most popular theoretical perspective in the field -- and “constructivist” work.  </w:t>
      </w:r>
    </w:p>
    <w:p w14:paraId="00D993ED" w14:textId="388813BB" w:rsidR="009C1443" w:rsidRDefault="007C2793" w:rsidP="00437495">
      <w:pPr>
        <w:spacing w:after="120"/>
      </w:pPr>
      <w:r>
        <w:t xml:space="preserve">The course situates theories and approaches to international relations along two axes.  Substantively, we explore the place(s) of force, institutions, and ideas in international relations.  Methodologically, we explore </w:t>
      </w:r>
      <w:r w:rsidR="0010702C">
        <w:t xml:space="preserve">“rationalist” </w:t>
      </w:r>
      <w:r>
        <w:t>theories and approache</w:t>
      </w:r>
      <w:r w:rsidR="007C5D17">
        <w:t>s</w:t>
      </w:r>
      <w:r w:rsidR="0010702C">
        <w:t xml:space="preserve">, which </w:t>
      </w:r>
      <w:r>
        <w:t>take actors or the international syste</w:t>
      </w:r>
      <w:r w:rsidR="002F1887">
        <w:t>m as fixed or given</w:t>
      </w:r>
      <w:r w:rsidR="007C5D17">
        <w:t xml:space="preserve"> and those “constructivist” </w:t>
      </w:r>
      <w:r w:rsidR="0010702C">
        <w:t xml:space="preserve">theories, which </w:t>
      </w:r>
      <w:r>
        <w:t xml:space="preserve">focus on the processes by which international relations is socially constructed and the possibilities for its transformation.  Taken together, </w:t>
      </w:r>
      <w:r w:rsidR="002F1887">
        <w:t xml:space="preserve">this body of work </w:t>
      </w:r>
      <w:r>
        <w:t>provide</w:t>
      </w:r>
      <w:r w:rsidR="002F1887">
        <w:t>s</w:t>
      </w:r>
      <w:r>
        <w:t xml:space="preserve"> </w:t>
      </w:r>
      <w:r w:rsidR="007C5D17">
        <w:t xml:space="preserve">you </w:t>
      </w:r>
      <w:r>
        <w:t>a set of tools and resources to think more deeply and systematically about international issues.</w:t>
      </w:r>
    </w:p>
    <w:p w14:paraId="4588F922" w14:textId="6671F44C" w:rsidR="004C7DEE" w:rsidRDefault="00D21409" w:rsidP="00614B64">
      <w:pPr>
        <w:spacing w:after="120"/>
      </w:pPr>
      <w:r>
        <w:t xml:space="preserve">All the readings are on Canvas, </w:t>
      </w:r>
      <w:r w:rsidRPr="00921C49">
        <w:rPr>
          <w:i/>
        </w:rPr>
        <w:t>in the Files tab</w:t>
      </w:r>
      <w:r>
        <w:t xml:space="preserve">, divided by </w:t>
      </w:r>
      <w:r w:rsidR="0027022E">
        <w:t>class</w:t>
      </w:r>
      <w:r w:rsidR="00E65B46">
        <w:t>.</w:t>
      </w:r>
      <w:r>
        <w:t xml:space="preserve">  </w:t>
      </w:r>
      <w:r w:rsidR="007C2793">
        <w:t>In general, it is probably desirable to do the readings in the or</w:t>
      </w:r>
      <w:r w:rsidR="00AE5F61">
        <w:t xml:space="preserve">der listed in the syllabus.  </w:t>
      </w:r>
      <w:r w:rsidR="00F22AF2">
        <w:t xml:space="preserve">There are eight logical classes, as listed below.  </w:t>
      </w:r>
      <w:r w:rsidR="00503108">
        <w:t xml:space="preserve">They will correlate only loosely with calendar classes.  </w:t>
      </w:r>
      <w:r w:rsidR="00F22AF2">
        <w:t>Each week I will let you know how far ahead to read for the following week.</w:t>
      </w:r>
    </w:p>
    <w:p w14:paraId="0E8E5C07" w14:textId="158B6C55" w:rsidR="0010702C" w:rsidRDefault="0010702C" w:rsidP="00614B64">
      <w:pPr>
        <w:spacing w:after="120"/>
      </w:pPr>
      <w:r>
        <w:t>Because we have a small group this quarter, we will devote the last 45 minutes of each class to a discussion of one reading, starting with a short (five page) paper by one student on the required reading.  Each student will write two discussion papers.</w:t>
      </w:r>
    </w:p>
    <w:p w14:paraId="3057BDF6" w14:textId="5769BD41" w:rsidR="00614B64" w:rsidRDefault="009C1443" w:rsidP="00614B64">
      <w:pPr>
        <w:spacing w:after="120"/>
      </w:pPr>
      <w:r>
        <w:t xml:space="preserve">Grades will be based </w:t>
      </w:r>
      <w:r w:rsidR="00143BFB">
        <w:t xml:space="preserve">principally </w:t>
      </w:r>
      <w:r>
        <w:t>on a one-day</w:t>
      </w:r>
      <w:r w:rsidR="00A40D47">
        <w:t xml:space="preserve"> (9 hour)</w:t>
      </w:r>
      <w:r>
        <w:t xml:space="preserve"> take-home final exam</w:t>
      </w:r>
      <w:r w:rsidR="00A40D47">
        <w:t xml:space="preserve">. </w:t>
      </w:r>
      <w:r w:rsidR="0010702C">
        <w:t xml:space="preserve">Grades may be increased (but not decreased) by class participation (including the discussion papers).  </w:t>
      </w:r>
      <w:r w:rsidR="00A40D47">
        <w:t xml:space="preserve">Exams from previous quarters </w:t>
      </w:r>
      <w:r w:rsidR="00610FA9">
        <w:t>are posted on Canvas</w:t>
      </w:r>
      <w:r w:rsidR="001769BC">
        <w:t xml:space="preserve"> (also in the Files tab)</w:t>
      </w:r>
      <w:r w:rsidR="00610FA9">
        <w:t>.</w:t>
      </w:r>
    </w:p>
    <w:p w14:paraId="399239F6" w14:textId="77777777" w:rsidR="00C6325E" w:rsidRDefault="00C6325E" w:rsidP="00614B64">
      <w:pPr>
        <w:spacing w:after="120"/>
      </w:pPr>
    </w:p>
    <w:p w14:paraId="58BFB810" w14:textId="6E04D095" w:rsidR="00C6325E" w:rsidRDefault="00C6325E" w:rsidP="00C6325E">
      <w:pPr>
        <w:spacing w:after="120"/>
        <w:jc w:val="center"/>
        <w:rPr>
          <w:b/>
          <w:bCs/>
          <w:caps/>
          <w:sz w:val="34"/>
          <w:szCs w:val="34"/>
        </w:rPr>
      </w:pPr>
      <w:r>
        <w:rPr>
          <w:b/>
          <w:bCs/>
          <w:caps/>
          <w:sz w:val="34"/>
          <w:szCs w:val="34"/>
        </w:rPr>
        <w:t>Introduction</w:t>
      </w:r>
      <w:r>
        <w:rPr>
          <w:b/>
          <w:bCs/>
          <w:caps/>
          <w:sz w:val="34"/>
          <w:szCs w:val="34"/>
        </w:rPr>
        <w:t xml:space="preserve">  </w:t>
      </w:r>
    </w:p>
    <w:p w14:paraId="448E13BA" w14:textId="77777777" w:rsidR="00C6325E" w:rsidRDefault="00C6325E" w:rsidP="00C6325E">
      <w:r>
        <w:t xml:space="preserve">The introductory lecture gives considerable attention to levels of analysis.  Before the final exam, you should </w:t>
      </w:r>
      <w:proofErr w:type="gramStart"/>
      <w:r>
        <w:t>read;</w:t>
      </w:r>
      <w:proofErr w:type="gramEnd"/>
    </w:p>
    <w:p w14:paraId="3E25A867" w14:textId="199795C6" w:rsidR="00C6325E" w:rsidRDefault="00C6325E" w:rsidP="00C6325E">
      <w:r>
        <w:t xml:space="preserve">Kenneth N. Waltz, </w:t>
      </w:r>
      <w:r>
        <w:rPr>
          <w:i/>
          <w:iCs/>
        </w:rPr>
        <w:t>Man, the State and War</w:t>
      </w:r>
      <w:r>
        <w:t xml:space="preserve">, ch. 1. </w:t>
      </w:r>
    </w:p>
    <w:p w14:paraId="45BA548E" w14:textId="77777777" w:rsidR="00C6325E" w:rsidRPr="00F342E4" w:rsidRDefault="00C6325E" w:rsidP="00C6325E">
      <w:pPr>
        <w:ind w:left="432" w:hanging="432"/>
      </w:pPr>
      <w:r>
        <w:t xml:space="preserve">Barry Buzan, “The Level of Analysis Problem Reconsidered in International Relations Theory,” in Ken Booth and Steve Smith, </w:t>
      </w:r>
      <w:r>
        <w:rPr>
          <w:i/>
          <w:iCs/>
        </w:rPr>
        <w:t>International Relations Theory Today</w:t>
      </w:r>
      <w:r>
        <w:t>.</w:t>
      </w:r>
      <w:r>
        <w:rPr>
          <w:b/>
          <w:bCs/>
        </w:rPr>
        <w:t xml:space="preserve"> </w:t>
      </w:r>
    </w:p>
    <w:p w14:paraId="184A9CF6" w14:textId="77777777" w:rsidR="00C6325E" w:rsidRDefault="00C6325E" w:rsidP="00C6325E">
      <w:pPr>
        <w:rPr>
          <w:sz w:val="20"/>
          <w:szCs w:val="20"/>
        </w:rPr>
      </w:pPr>
    </w:p>
    <w:p w14:paraId="188D2787" w14:textId="77777777" w:rsidR="00614B64" w:rsidRDefault="00614B64" w:rsidP="00614B64">
      <w:pPr>
        <w:spacing w:after="120"/>
      </w:pPr>
    </w:p>
    <w:p w14:paraId="2F2CFF51" w14:textId="4D3C12A6" w:rsidR="00825E5B" w:rsidRDefault="008C2534" w:rsidP="00614B64">
      <w:pPr>
        <w:spacing w:after="120"/>
        <w:jc w:val="center"/>
        <w:rPr>
          <w:iCs/>
        </w:rPr>
      </w:pPr>
      <w:r>
        <w:rPr>
          <w:b/>
          <w:bCs/>
          <w:caps/>
          <w:sz w:val="34"/>
          <w:szCs w:val="34"/>
        </w:rPr>
        <w:t>Class</w:t>
      </w:r>
      <w:r w:rsidR="00F342E4">
        <w:rPr>
          <w:b/>
          <w:bCs/>
          <w:caps/>
          <w:sz w:val="34"/>
          <w:szCs w:val="34"/>
        </w:rPr>
        <w:t xml:space="preserve"> 1</w:t>
      </w:r>
      <w:r w:rsidR="00576E06">
        <w:rPr>
          <w:b/>
          <w:bCs/>
          <w:caps/>
          <w:sz w:val="34"/>
          <w:szCs w:val="34"/>
        </w:rPr>
        <w:t xml:space="preserve">:  </w:t>
      </w:r>
      <w:r w:rsidR="00576E06">
        <w:rPr>
          <w:b/>
          <w:bCs/>
          <w:caps/>
          <w:sz w:val="34"/>
          <w:szCs w:val="34"/>
        </w:rPr>
        <w:br/>
      </w:r>
      <w:r w:rsidR="00CD5D0C">
        <w:rPr>
          <w:b/>
          <w:bCs/>
          <w:caps/>
          <w:sz w:val="34"/>
          <w:szCs w:val="34"/>
        </w:rPr>
        <w:t>Classical Realism</w:t>
      </w:r>
      <w:r w:rsidR="00C2520C">
        <w:rPr>
          <w:b/>
          <w:bCs/>
          <w:caps/>
          <w:sz w:val="34"/>
          <w:szCs w:val="34"/>
        </w:rPr>
        <w:t xml:space="preserve"> and </w:t>
      </w:r>
      <w:r w:rsidR="0027022E">
        <w:rPr>
          <w:b/>
          <w:bCs/>
          <w:caps/>
          <w:sz w:val="34"/>
          <w:szCs w:val="34"/>
        </w:rPr>
        <w:t>Structural Realism</w:t>
      </w:r>
    </w:p>
    <w:p w14:paraId="27D89108" w14:textId="20AED204" w:rsidR="00CD5D0C" w:rsidRDefault="0010702C" w:rsidP="00CD5D0C">
      <w:pPr>
        <w:ind w:left="432" w:hanging="432"/>
      </w:pPr>
      <w:r>
        <w:t>*</w:t>
      </w:r>
      <w:r w:rsidR="00CD5D0C">
        <w:t xml:space="preserve">Thomas Hobbes, </w:t>
      </w:r>
      <w:r w:rsidR="00CD5D0C">
        <w:rPr>
          <w:i/>
          <w:iCs/>
        </w:rPr>
        <w:t>Leviathan</w:t>
      </w:r>
      <w:r w:rsidR="00CD5D0C">
        <w:t xml:space="preserve">, ch. 13.  </w:t>
      </w:r>
    </w:p>
    <w:p w14:paraId="43DD27A3" w14:textId="3446E44B" w:rsidR="00503108" w:rsidRDefault="00503108" w:rsidP="00503108">
      <w:pPr>
        <w:ind w:left="432" w:hanging="432"/>
      </w:pPr>
      <w:r>
        <w:t xml:space="preserve">*John J. Mearsheimer, </w:t>
      </w:r>
      <w:r>
        <w:rPr>
          <w:i/>
          <w:iCs/>
        </w:rPr>
        <w:t>The Tragedy of Great Power Politics</w:t>
      </w:r>
      <w:r>
        <w:t>, ch. 1, 2.</w:t>
      </w:r>
    </w:p>
    <w:p w14:paraId="16465E93" w14:textId="1EB0F128" w:rsidR="00503108" w:rsidRDefault="00503108" w:rsidP="00503108">
      <w:pPr>
        <w:ind w:left="432" w:hanging="432"/>
      </w:pPr>
      <w:r>
        <w:t xml:space="preserve">*William Wohlforth, “Realism” in Christian Reus-Smit and Duncan Snidal, </w:t>
      </w:r>
      <w:r>
        <w:rPr>
          <w:i/>
          <w:iCs/>
        </w:rPr>
        <w:t>The Oxford Handbook of International Relations</w:t>
      </w:r>
      <w:r>
        <w:t>.</w:t>
      </w:r>
    </w:p>
    <w:p w14:paraId="5303FE54" w14:textId="77777777" w:rsidR="0010702C" w:rsidRDefault="0010702C" w:rsidP="0010702C">
      <w:pPr>
        <w:ind w:left="432" w:hanging="432"/>
      </w:pPr>
      <w:r>
        <w:t xml:space="preserve">*Kenneth N. Waltz, </w:t>
      </w:r>
      <w:r>
        <w:rPr>
          <w:i/>
          <w:iCs/>
        </w:rPr>
        <w:t>Theory of International Politics</w:t>
      </w:r>
      <w:r>
        <w:t xml:space="preserve">, ch. 4-6 (= ch. 2-5 in Keohane, </w:t>
      </w:r>
      <w:r>
        <w:rPr>
          <w:i/>
          <w:iCs/>
        </w:rPr>
        <w:t>Neo-Realism and Its Critics</w:t>
      </w:r>
      <w:r>
        <w:t>).</w:t>
      </w:r>
    </w:p>
    <w:p w14:paraId="5E1A0903" w14:textId="75DA8FF4" w:rsidR="00CD5D0C" w:rsidRDefault="00CD5D0C" w:rsidP="00CD5D0C">
      <w:pPr>
        <w:ind w:left="432" w:hanging="432"/>
      </w:pPr>
      <w:r>
        <w:t xml:space="preserve">Hans Morgenthau, </w:t>
      </w:r>
      <w:r>
        <w:rPr>
          <w:i/>
          <w:iCs/>
        </w:rPr>
        <w:t>Politics Among Nations</w:t>
      </w:r>
      <w:r>
        <w:t xml:space="preserve"> (any edition after the first), pp. 4-13.</w:t>
      </w:r>
    </w:p>
    <w:p w14:paraId="6BCA5214" w14:textId="41D151B5" w:rsidR="00CD5D0C" w:rsidRPr="00576E06" w:rsidRDefault="0010702C" w:rsidP="00CD5D0C">
      <w:pPr>
        <w:ind w:left="432" w:hanging="432"/>
      </w:pPr>
      <w:proofErr w:type="gramStart"/>
      <w:r>
        <w:lastRenderedPageBreak/>
        <w:t>‡(</w:t>
      </w:r>
      <w:proofErr w:type="gramEnd"/>
      <w:r>
        <w:t xml:space="preserve">Week 2) </w:t>
      </w:r>
      <w:r w:rsidR="00CD5D0C">
        <w:t xml:space="preserve">Reinhold Niebuhr, </w:t>
      </w:r>
      <w:r w:rsidR="00CD5D0C">
        <w:rPr>
          <w:i/>
          <w:iCs/>
        </w:rPr>
        <w:t>Moral Man and Immoral Society</w:t>
      </w:r>
      <w:r w:rsidR="00CD5D0C">
        <w:t>, pp. xi-xxv, 1-31, 48-50, 83-97, 106-112, 137-41, 168-80.</w:t>
      </w:r>
    </w:p>
    <w:p w14:paraId="5CD17D8C" w14:textId="30F83EFE" w:rsidR="00CD5D0C" w:rsidRDefault="00CD5D0C" w:rsidP="00CD5D0C">
      <w:pPr>
        <w:ind w:left="432" w:hanging="432"/>
      </w:pPr>
      <w:r>
        <w:t xml:space="preserve">E. H. Carr, </w:t>
      </w:r>
      <w:r>
        <w:rPr>
          <w:i/>
          <w:iCs/>
        </w:rPr>
        <w:t>The Twenty Years' Crisis</w:t>
      </w:r>
      <w:r>
        <w:t>, ch. 1, 6, and 7 and pp. 102-108. </w:t>
      </w:r>
    </w:p>
    <w:p w14:paraId="7D8BE6DB" w14:textId="77777777" w:rsidR="00484898" w:rsidRDefault="00484898" w:rsidP="00B22F96">
      <w:pPr>
        <w:ind w:left="432" w:hanging="432"/>
      </w:pPr>
    </w:p>
    <w:p w14:paraId="6568928F" w14:textId="16F882D0" w:rsidR="00825E5B" w:rsidRDefault="00E5127F" w:rsidP="00597C6E">
      <w:pPr>
        <w:spacing w:before="100" w:beforeAutospacing="1"/>
        <w:jc w:val="center"/>
      </w:pPr>
      <w:r>
        <w:rPr>
          <w:b/>
          <w:bCs/>
          <w:caps/>
          <w:sz w:val="34"/>
          <w:szCs w:val="34"/>
        </w:rPr>
        <w:t xml:space="preserve">Class </w:t>
      </w:r>
      <w:r w:rsidR="00C2520C">
        <w:rPr>
          <w:b/>
          <w:bCs/>
          <w:caps/>
          <w:sz w:val="34"/>
          <w:szCs w:val="34"/>
        </w:rPr>
        <w:t>2</w:t>
      </w:r>
      <w:r w:rsidR="009D0460">
        <w:rPr>
          <w:b/>
          <w:bCs/>
          <w:caps/>
          <w:sz w:val="34"/>
          <w:szCs w:val="34"/>
        </w:rPr>
        <w:t>:</w:t>
      </w:r>
      <w:r w:rsidR="007C2793">
        <w:rPr>
          <w:b/>
          <w:bCs/>
          <w:caps/>
          <w:sz w:val="34"/>
          <w:szCs w:val="34"/>
        </w:rPr>
        <w:br/>
        <w:t>international Society and Constructivism</w:t>
      </w:r>
    </w:p>
    <w:p w14:paraId="77CB52AF" w14:textId="43FDE04B" w:rsidR="00825E5B" w:rsidRDefault="00503108" w:rsidP="00F56ED1">
      <w:pPr>
        <w:spacing w:before="100" w:beforeAutospacing="1"/>
        <w:ind w:left="432" w:hanging="432"/>
      </w:pPr>
      <w:r>
        <w:t>*</w:t>
      </w:r>
      <w:r w:rsidR="007C2793">
        <w:t xml:space="preserve">Hedley Bull, </w:t>
      </w:r>
      <w:r w:rsidR="007C2793">
        <w:rPr>
          <w:i/>
          <w:iCs/>
        </w:rPr>
        <w:t>The Anarchical Society</w:t>
      </w:r>
      <w:r w:rsidR="007C2793">
        <w:t>, ch. 1-3.</w:t>
      </w:r>
    </w:p>
    <w:p w14:paraId="4E300281" w14:textId="7D926373" w:rsidR="00825E5B" w:rsidRDefault="00503108" w:rsidP="00F56ED1">
      <w:pPr>
        <w:ind w:left="432" w:hanging="432"/>
      </w:pPr>
      <w:r>
        <w:t>*</w:t>
      </w:r>
      <w:r w:rsidR="007C2793">
        <w:t>Christian Reus-Smit, “Constructiv</w:t>
      </w:r>
      <w:r w:rsidR="004F4BEC">
        <w:t xml:space="preserve">ism,” in Burchill and Linklater, </w:t>
      </w:r>
      <w:r w:rsidR="004F4BEC">
        <w:rPr>
          <w:i/>
        </w:rPr>
        <w:t>Theories of International Relations</w:t>
      </w:r>
      <w:r w:rsidR="004F4BEC">
        <w:t>.</w:t>
      </w:r>
    </w:p>
    <w:p w14:paraId="0CC53B7F" w14:textId="55B6B1CC" w:rsidR="00575F2A" w:rsidRPr="00575F2A" w:rsidRDefault="00575F2A" w:rsidP="00F56ED1">
      <w:pPr>
        <w:ind w:left="432" w:hanging="432"/>
        <w:rPr>
          <w:i/>
        </w:rPr>
      </w:pPr>
      <w:r>
        <w:t>James D. Fearon and Alexander Wendt. “</w:t>
      </w:r>
      <w:bookmarkStart w:id="0" w:name="OLE_LINK39"/>
      <w:bookmarkStart w:id="1" w:name="OLE_LINK40"/>
      <w:r>
        <w:t>Rationalism and Constructivism in International Relations Theory</w:t>
      </w:r>
      <w:bookmarkEnd w:id="0"/>
      <w:bookmarkEnd w:id="1"/>
      <w:r>
        <w:t xml:space="preserve">.” In Walter Carlsnaes, Thomas Risse, and Beth A. Simmons, eds., </w:t>
      </w:r>
      <w:r>
        <w:rPr>
          <w:i/>
          <w:iCs/>
        </w:rPr>
        <w:t>Handbook of International Relations</w:t>
      </w:r>
      <w:r>
        <w:rPr>
          <w:i/>
        </w:rPr>
        <w:t>.</w:t>
      </w:r>
    </w:p>
    <w:p w14:paraId="4E631B46" w14:textId="2EE06308" w:rsidR="00597C6E" w:rsidRDefault="00503108" w:rsidP="00597C6E">
      <w:pPr>
        <w:ind w:left="432" w:hanging="432"/>
      </w:pPr>
      <w:r>
        <w:t>*</w:t>
      </w:r>
      <w:r w:rsidR="0010702C">
        <w:t xml:space="preserve"> (</w:t>
      </w:r>
      <w:r w:rsidR="007C2793">
        <w:t xml:space="preserve">Andrew Linklater, “The English School,” in Burchill and Linklater </w:t>
      </w:r>
      <w:r w:rsidR="007C2793" w:rsidRPr="00F02898">
        <w:rPr>
          <w:b/>
        </w:rPr>
        <w:t>OR</w:t>
      </w:r>
      <w:r w:rsidR="00577495">
        <w:t xml:space="preserve"> </w:t>
      </w:r>
      <w:r w:rsidR="007C2793">
        <w:t>Tim Dunne, “The English School”</w:t>
      </w:r>
      <w:r w:rsidR="0010702C">
        <w:t>)</w:t>
      </w:r>
      <w:r w:rsidR="007C2793">
        <w:t xml:space="preserve"> </w:t>
      </w:r>
      <w:r w:rsidR="0010702C" w:rsidRPr="0010702C">
        <w:rPr>
          <w:b/>
          <w:bCs/>
        </w:rPr>
        <w:t>AND</w:t>
      </w:r>
      <w:r w:rsidR="0010702C">
        <w:t xml:space="preserve"> </w:t>
      </w:r>
      <w:r w:rsidR="007C2793">
        <w:t xml:space="preserve">Molly Cochran, “The Ethics of the English </w:t>
      </w:r>
      <w:r w:rsidR="004F4BEC">
        <w:t xml:space="preserve">School” in Reus-Smit and Snidal, </w:t>
      </w:r>
      <w:r w:rsidR="004F4BEC">
        <w:rPr>
          <w:i/>
        </w:rPr>
        <w:t>Oxford Handbook of International Relations</w:t>
      </w:r>
      <w:r w:rsidR="004F4BEC">
        <w:t>.</w:t>
      </w:r>
    </w:p>
    <w:p w14:paraId="1711F81A" w14:textId="48B77A08" w:rsidR="00597C6E" w:rsidRDefault="0010702C" w:rsidP="00597C6E">
      <w:pPr>
        <w:ind w:left="432" w:hanging="432"/>
      </w:pPr>
      <w:proofErr w:type="gramStart"/>
      <w:r>
        <w:t>‡(</w:t>
      </w:r>
      <w:proofErr w:type="gramEnd"/>
      <w:r>
        <w:t xml:space="preserve">Week 3) </w:t>
      </w:r>
      <w:r w:rsidR="00921C49">
        <w:t xml:space="preserve">Andrew Hurrell, </w:t>
      </w:r>
      <w:r w:rsidR="00921C49">
        <w:rPr>
          <w:i/>
          <w:iCs/>
        </w:rPr>
        <w:t>On Global Order:  Power, Values, and the Constitution of International Society</w:t>
      </w:r>
      <w:r w:rsidR="00921C49">
        <w:t>, ch. 2-4.</w:t>
      </w:r>
    </w:p>
    <w:p w14:paraId="74185891" w14:textId="763E8BDC" w:rsidR="00575F2A" w:rsidRPr="00597C6E" w:rsidRDefault="00575F2A" w:rsidP="00597C6E">
      <w:pPr>
        <w:ind w:left="432" w:hanging="432"/>
      </w:pPr>
      <w:r>
        <w:t xml:space="preserve">Andrew H. Kydd, “Methodological Individualism and Rational Choice” in Reus-Smit and Snidal, </w:t>
      </w:r>
      <w:r>
        <w:rPr>
          <w:i/>
        </w:rPr>
        <w:t>Oxford Handbook of International Relations</w:t>
      </w:r>
      <w:r>
        <w:t>.</w:t>
      </w:r>
    </w:p>
    <w:p w14:paraId="7E329C28" w14:textId="77777777" w:rsidR="0089599E" w:rsidRDefault="0089599E" w:rsidP="0089599E">
      <w:pPr>
        <w:rPr>
          <w:rFonts w:cs="Courier New"/>
          <w:sz w:val="22"/>
          <w:szCs w:val="22"/>
        </w:rPr>
      </w:pPr>
    </w:p>
    <w:p w14:paraId="6CE8DE78" w14:textId="77777777" w:rsidR="00597C6E" w:rsidRDefault="00597C6E" w:rsidP="00597C6E">
      <w:pPr>
        <w:rPr>
          <w:rFonts w:cs="Courier New"/>
          <w:sz w:val="20"/>
          <w:szCs w:val="20"/>
        </w:rPr>
      </w:pPr>
    </w:p>
    <w:p w14:paraId="4A786BA9" w14:textId="7FB9DD90" w:rsidR="00825E5B" w:rsidRDefault="00E5127F" w:rsidP="00597C6E">
      <w:pPr>
        <w:spacing w:before="100" w:beforeAutospacing="1"/>
        <w:jc w:val="center"/>
      </w:pPr>
      <w:r>
        <w:rPr>
          <w:b/>
          <w:bCs/>
          <w:caps/>
          <w:sz w:val="34"/>
          <w:szCs w:val="34"/>
        </w:rPr>
        <w:t xml:space="preserve">Class </w:t>
      </w:r>
      <w:r w:rsidR="00C2520C">
        <w:rPr>
          <w:b/>
          <w:bCs/>
          <w:caps/>
          <w:sz w:val="34"/>
          <w:szCs w:val="34"/>
        </w:rPr>
        <w:t>3</w:t>
      </w:r>
      <w:r w:rsidR="009D0460">
        <w:rPr>
          <w:b/>
          <w:bCs/>
          <w:caps/>
          <w:sz w:val="34"/>
          <w:szCs w:val="34"/>
        </w:rPr>
        <w:t>:</w:t>
      </w:r>
      <w:r w:rsidR="007C2793">
        <w:rPr>
          <w:b/>
          <w:bCs/>
          <w:caps/>
          <w:sz w:val="34"/>
          <w:szCs w:val="34"/>
        </w:rPr>
        <w:br/>
        <w:t>International Anarchy</w:t>
      </w:r>
      <w:r w:rsidR="0089599E">
        <w:rPr>
          <w:b/>
          <w:bCs/>
          <w:caps/>
          <w:sz w:val="34"/>
          <w:szCs w:val="34"/>
        </w:rPr>
        <w:t xml:space="preserve"> (And hierarchy)</w:t>
      </w:r>
    </w:p>
    <w:p w14:paraId="1D165A75" w14:textId="77777777" w:rsidR="00A753C1" w:rsidRDefault="00A753C1" w:rsidP="00597C6E"/>
    <w:p w14:paraId="08C71B00" w14:textId="18D727C9" w:rsidR="00825E5B" w:rsidRDefault="0010702C" w:rsidP="00597C6E">
      <w:pPr>
        <w:ind w:left="432" w:hanging="432"/>
      </w:pPr>
      <w:proofErr w:type="gramStart"/>
      <w:r>
        <w:t>‡(</w:t>
      </w:r>
      <w:proofErr w:type="gramEnd"/>
      <w:r>
        <w:t xml:space="preserve">4) </w:t>
      </w:r>
      <w:r w:rsidR="007C2793">
        <w:t xml:space="preserve">reread Waltz, </w:t>
      </w:r>
      <w:r w:rsidR="007C2793">
        <w:rPr>
          <w:i/>
          <w:iCs/>
        </w:rPr>
        <w:t>Theory of International Politics</w:t>
      </w:r>
      <w:r w:rsidR="007C2793">
        <w:t xml:space="preserve">, pp. 88-92, 102-116 (pp. 81-87, 98-115 in Keohane).  </w:t>
      </w:r>
    </w:p>
    <w:p w14:paraId="21D7052B" w14:textId="47F7D6ED" w:rsidR="00921C49" w:rsidRDefault="00503108" w:rsidP="00597C6E">
      <w:pPr>
        <w:ind w:left="432" w:hanging="432"/>
        <w:rPr>
          <w:noProof/>
        </w:rPr>
      </w:pPr>
      <w:r>
        <w:rPr>
          <w:noProof/>
        </w:rPr>
        <w:t>*</w:t>
      </w:r>
      <w:r w:rsidR="00921C49" w:rsidRPr="00CE2890">
        <w:rPr>
          <w:noProof/>
        </w:rPr>
        <w:t xml:space="preserve">Robert Jervis, "Cooperation under the Security Dilemma," </w:t>
      </w:r>
      <w:r w:rsidR="00921C49" w:rsidRPr="00CE2890">
        <w:rPr>
          <w:i/>
          <w:noProof/>
        </w:rPr>
        <w:t>World Politics</w:t>
      </w:r>
      <w:r w:rsidR="00921C49" w:rsidRPr="00CE2890">
        <w:rPr>
          <w:noProof/>
        </w:rPr>
        <w:t xml:space="preserve"> 30 (1978): 167-214.  READ ONLY pp. 167-174, 176-180.</w:t>
      </w:r>
    </w:p>
    <w:p w14:paraId="5718F071" w14:textId="09FD2CA6" w:rsidR="00825E5B" w:rsidRDefault="00503108" w:rsidP="00597C6E">
      <w:pPr>
        <w:ind w:left="432" w:hanging="432"/>
      </w:pPr>
      <w:r>
        <w:t>*</w:t>
      </w:r>
      <w:r w:rsidR="007C2793">
        <w:t xml:space="preserve">Robert Axelrod and Robert O. Keohane, “Achieving Cooperation Under Anarchy:  Strategies and Institutions,” </w:t>
      </w:r>
      <w:r w:rsidR="007C2793">
        <w:rPr>
          <w:i/>
          <w:iCs/>
        </w:rPr>
        <w:t>World Politics</w:t>
      </w:r>
      <w:r w:rsidR="007C2793">
        <w:t xml:space="preserve"> 38 (October 1985): 226-254.</w:t>
      </w:r>
    </w:p>
    <w:p w14:paraId="72CD10B7" w14:textId="50A69B05" w:rsidR="00825E5B" w:rsidRDefault="00503108" w:rsidP="00597C6E">
      <w:pPr>
        <w:ind w:left="432" w:hanging="432"/>
      </w:pPr>
      <w:r>
        <w:t>*</w:t>
      </w:r>
      <w:r w:rsidR="007C2793">
        <w:t xml:space="preserve">Alexander E. Wendt, </w:t>
      </w:r>
      <w:r w:rsidR="007C2793">
        <w:rPr>
          <w:i/>
          <w:iCs/>
        </w:rPr>
        <w:t>Social Theory of International Politics</w:t>
      </w:r>
      <w:r w:rsidR="007C2793">
        <w:t xml:space="preserve">, ch. 6.  </w:t>
      </w:r>
    </w:p>
    <w:p w14:paraId="4588A024" w14:textId="77777777" w:rsidR="0010702C" w:rsidRDefault="0010702C" w:rsidP="0010702C">
      <w:pPr>
        <w:ind w:left="432" w:hanging="432"/>
      </w:pPr>
      <w:r>
        <w:t xml:space="preserve">*Ken Booth and Nicholas J. Wheeler, </w:t>
      </w:r>
      <w:r>
        <w:rPr>
          <w:i/>
          <w:iCs/>
        </w:rPr>
        <w:t>The Security Dilemma:  Fear, Cooperation and Trust in World Politics</w:t>
      </w:r>
      <w:r>
        <w:t>, Introduction and ch. 1-3.</w:t>
      </w:r>
    </w:p>
    <w:p w14:paraId="7D98FDF0" w14:textId="2E28A98D" w:rsidR="00A753C1" w:rsidRPr="00A753C1" w:rsidRDefault="0010702C" w:rsidP="00597C6E">
      <w:pPr>
        <w:ind w:left="432" w:hanging="432"/>
      </w:pPr>
      <w:proofErr w:type="gramStart"/>
      <w:r>
        <w:t>‡(</w:t>
      </w:r>
      <w:proofErr w:type="gramEnd"/>
      <w:r>
        <w:t xml:space="preserve">5) </w:t>
      </w:r>
      <w:r w:rsidR="00996EFD">
        <w:t>Jack Donnelly,</w:t>
      </w:r>
      <w:r w:rsidR="00996EFD" w:rsidRPr="00996EFD">
        <w:t xml:space="preserve"> “The Elements of the Structures of International Systems.” </w:t>
      </w:r>
      <w:r w:rsidR="00996EFD" w:rsidRPr="00996EFD">
        <w:rPr>
          <w:i/>
        </w:rPr>
        <w:t>International Organization</w:t>
      </w:r>
      <w:r w:rsidR="00E37D09">
        <w:t xml:space="preserve"> </w:t>
      </w:r>
      <w:r w:rsidR="00996EFD">
        <w:t>66 (Autumn 2012</w:t>
      </w:r>
      <w:r w:rsidR="00996EFD" w:rsidRPr="00996EFD">
        <w:t xml:space="preserve">) </w:t>
      </w:r>
      <w:r w:rsidR="00996EFD">
        <w:t>READ ONLY</w:t>
      </w:r>
      <w:r w:rsidR="00996EFD" w:rsidRPr="00996EFD">
        <w:t xml:space="preserve"> pp. 609-616</w:t>
      </w:r>
      <w:r>
        <w:t xml:space="preserve"> and </w:t>
      </w:r>
      <w:r w:rsidR="00A753C1">
        <w:t xml:space="preserve">Jack Donnelly, “The Discourse of Anarchy in IR,” </w:t>
      </w:r>
      <w:r w:rsidR="00A753C1">
        <w:rPr>
          <w:i/>
        </w:rPr>
        <w:t>International Theory</w:t>
      </w:r>
      <w:r w:rsidR="00A753C1">
        <w:t xml:space="preserve"> 7 (N</w:t>
      </w:r>
      <w:r w:rsidR="0098725C">
        <w:t>ovember 2015), READ ONLY pp. 393-395, 407-415</w:t>
      </w:r>
      <w:r w:rsidR="00A753C1">
        <w:t>.</w:t>
      </w:r>
    </w:p>
    <w:p w14:paraId="33B14FF2" w14:textId="77777777" w:rsidR="003A1BAA" w:rsidRDefault="003A1BAA" w:rsidP="00F342E4">
      <w:pPr>
        <w:rPr>
          <w:sz w:val="20"/>
          <w:szCs w:val="20"/>
        </w:rPr>
      </w:pPr>
    </w:p>
    <w:p w14:paraId="10657DEF" w14:textId="77777777" w:rsidR="00F309C6" w:rsidRDefault="00F309C6" w:rsidP="00F342E4">
      <w:pPr>
        <w:rPr>
          <w:sz w:val="20"/>
          <w:szCs w:val="20"/>
        </w:rPr>
      </w:pPr>
    </w:p>
    <w:p w14:paraId="209D037B" w14:textId="7D9D38AA" w:rsidR="00825E5B" w:rsidRDefault="0000206F" w:rsidP="00597C6E">
      <w:pPr>
        <w:jc w:val="center"/>
        <w:rPr>
          <w:sz w:val="20"/>
          <w:szCs w:val="20"/>
        </w:rPr>
      </w:pPr>
      <w:r>
        <w:rPr>
          <w:b/>
          <w:bCs/>
          <w:caps/>
          <w:sz w:val="34"/>
          <w:szCs w:val="34"/>
        </w:rPr>
        <w:t xml:space="preserve">Class </w:t>
      </w:r>
      <w:r w:rsidR="00C2520C">
        <w:rPr>
          <w:b/>
          <w:bCs/>
          <w:caps/>
          <w:sz w:val="34"/>
          <w:szCs w:val="34"/>
        </w:rPr>
        <w:t>4</w:t>
      </w:r>
      <w:r w:rsidR="007C2793">
        <w:rPr>
          <w:b/>
          <w:bCs/>
          <w:caps/>
          <w:sz w:val="34"/>
          <w:szCs w:val="34"/>
        </w:rPr>
        <w:t xml:space="preserve">:  </w:t>
      </w:r>
      <w:r w:rsidR="007C2793">
        <w:rPr>
          <w:b/>
          <w:bCs/>
          <w:caps/>
          <w:sz w:val="34"/>
          <w:szCs w:val="34"/>
        </w:rPr>
        <w:br/>
        <w:t>International Institutions</w:t>
      </w:r>
    </w:p>
    <w:p w14:paraId="429B4E5D" w14:textId="77777777" w:rsidR="00825E5B" w:rsidRDefault="00825E5B" w:rsidP="00F342E4">
      <w:pPr>
        <w:rPr>
          <w:sz w:val="20"/>
          <w:szCs w:val="20"/>
        </w:rPr>
      </w:pPr>
    </w:p>
    <w:p w14:paraId="5B1A26F7" w14:textId="6C3C2481" w:rsidR="00825E5B" w:rsidRDefault="00503108" w:rsidP="00597C6E">
      <w:pPr>
        <w:ind w:left="432" w:hanging="432"/>
        <w:rPr>
          <w:sz w:val="20"/>
          <w:szCs w:val="20"/>
        </w:rPr>
      </w:pPr>
      <w:r>
        <w:t>*</w:t>
      </w:r>
      <w:r w:rsidR="007C2793">
        <w:t xml:space="preserve">Stephen D. Krasner, “Structural Causes and Regime Consequences:  Regimes as Intervening Variables,” </w:t>
      </w:r>
      <w:r w:rsidR="007C2793">
        <w:rPr>
          <w:i/>
          <w:iCs/>
        </w:rPr>
        <w:t>International Organization</w:t>
      </w:r>
      <w:r w:rsidR="007C2793">
        <w:t xml:space="preserve"> 36 (Spring 1982): 185-206. </w:t>
      </w:r>
    </w:p>
    <w:p w14:paraId="1555C220" w14:textId="5A5148EC" w:rsidR="00825E5B" w:rsidRDefault="00503108" w:rsidP="00597C6E">
      <w:pPr>
        <w:ind w:left="432" w:hanging="432"/>
      </w:pPr>
      <w:r>
        <w:t>*</w:t>
      </w:r>
      <w:r w:rsidR="007C2793">
        <w:t xml:space="preserve">Glenn H. Snyder, “Process Variables in Neorealist Theory,” in Frankel, </w:t>
      </w:r>
      <w:r w:rsidR="007C2793">
        <w:rPr>
          <w:i/>
          <w:iCs/>
        </w:rPr>
        <w:t>Neo-Realism:  Restatements and Renewals</w:t>
      </w:r>
      <w:r w:rsidR="007C2793">
        <w:t> </w:t>
      </w:r>
    </w:p>
    <w:p w14:paraId="16050AC9" w14:textId="7B675A53" w:rsidR="00825E5B" w:rsidRDefault="00503108" w:rsidP="00597C6E">
      <w:pPr>
        <w:ind w:left="432" w:hanging="432"/>
        <w:rPr>
          <w:sz w:val="20"/>
          <w:szCs w:val="20"/>
        </w:rPr>
      </w:pPr>
      <w:r>
        <w:lastRenderedPageBreak/>
        <w:t>*</w:t>
      </w:r>
      <w:r w:rsidR="007C2793">
        <w:t xml:space="preserve">Ole Waever, “Insecurity, Security, and </w:t>
      </w:r>
      <w:proofErr w:type="spellStart"/>
      <w:r w:rsidR="007C2793">
        <w:t>Asecurity</w:t>
      </w:r>
      <w:proofErr w:type="spellEnd"/>
      <w:r w:rsidR="007C2793">
        <w:t xml:space="preserve"> in the Western European Non-War Community,” in Michael Barnett and Emanuel Adler, eds., </w:t>
      </w:r>
      <w:r w:rsidR="007C2793">
        <w:rPr>
          <w:i/>
          <w:iCs/>
        </w:rPr>
        <w:t>Security Communities</w:t>
      </w:r>
      <w:r w:rsidR="007C2793">
        <w:t>.  </w:t>
      </w:r>
    </w:p>
    <w:p w14:paraId="7E361A59" w14:textId="77777777" w:rsidR="0010702C" w:rsidRDefault="0010702C" w:rsidP="0010702C">
      <w:pPr>
        <w:ind w:left="432" w:hanging="432"/>
      </w:pPr>
      <w:r>
        <w:t xml:space="preserve">*Booth and Wheeler, </w:t>
      </w:r>
      <w:r>
        <w:rPr>
          <w:i/>
          <w:iCs/>
        </w:rPr>
        <w:t>The Security Dilemma</w:t>
      </w:r>
      <w:r>
        <w:t>, ch. 4-6.</w:t>
      </w:r>
    </w:p>
    <w:p w14:paraId="50F3F27C" w14:textId="4DE75D62" w:rsidR="00825E5B" w:rsidRDefault="007C2793" w:rsidP="00597C6E">
      <w:pPr>
        <w:ind w:left="432" w:hanging="432"/>
      </w:pPr>
      <w:r>
        <w:t>Arthur A. Stei</w:t>
      </w:r>
      <w:r w:rsidR="00E50A5A">
        <w:t>n, “Neoliberal Institutionalism</w:t>
      </w:r>
      <w:r>
        <w:t>”</w:t>
      </w:r>
      <w:r w:rsidR="00E50A5A">
        <w:t xml:space="preserve"> and </w:t>
      </w:r>
      <w:r>
        <w:t>Andrew</w:t>
      </w:r>
      <w:r w:rsidR="00FE2684">
        <w:t xml:space="preserve"> Moravcsik, “The New Liberalism</w:t>
      </w:r>
      <w:r>
        <w:t xml:space="preserve">” in Reus-Smit and Snidal, </w:t>
      </w:r>
      <w:r>
        <w:rPr>
          <w:i/>
          <w:iCs/>
        </w:rPr>
        <w:t>The Oxford Handbook of International Relations</w:t>
      </w:r>
      <w:r>
        <w:t>.</w:t>
      </w:r>
    </w:p>
    <w:p w14:paraId="605A6ECF" w14:textId="7188FEC0" w:rsidR="00BB0386" w:rsidRDefault="0010702C" w:rsidP="00597C6E">
      <w:pPr>
        <w:ind w:left="432" w:hanging="432"/>
      </w:pPr>
      <w:proofErr w:type="gramStart"/>
      <w:r>
        <w:t>‡(</w:t>
      </w:r>
      <w:proofErr w:type="gramEnd"/>
      <w:r>
        <w:t xml:space="preserve">6) </w:t>
      </w:r>
      <w:r w:rsidR="00BB0386">
        <w:t xml:space="preserve">Edward Vose Gulick, </w:t>
      </w:r>
      <w:r w:rsidR="00BB0386">
        <w:rPr>
          <w:i/>
          <w:iCs/>
        </w:rPr>
        <w:t>Europe's Classical Balance of Power</w:t>
      </w:r>
      <w:r w:rsidR="00BB0386">
        <w:t xml:space="preserve">, Part One. </w:t>
      </w:r>
    </w:p>
    <w:p w14:paraId="5723AE02" w14:textId="77777777" w:rsidR="0000206F" w:rsidRDefault="0000206F" w:rsidP="00F342E4">
      <w:pPr>
        <w:rPr>
          <w:sz w:val="20"/>
          <w:szCs w:val="20"/>
        </w:rPr>
      </w:pPr>
    </w:p>
    <w:p w14:paraId="3FF65D3B" w14:textId="77777777" w:rsidR="00FE2684" w:rsidRPr="009D0460" w:rsidRDefault="00FE2684" w:rsidP="009D0460">
      <w:pPr>
        <w:rPr>
          <w:sz w:val="20"/>
          <w:szCs w:val="20"/>
        </w:rPr>
      </w:pPr>
    </w:p>
    <w:p w14:paraId="595A56B9" w14:textId="77777777" w:rsidR="00597C6E" w:rsidRDefault="00597C6E" w:rsidP="00597C6E">
      <w:pPr>
        <w:jc w:val="center"/>
        <w:rPr>
          <w:b/>
          <w:bCs/>
          <w:caps/>
          <w:sz w:val="34"/>
          <w:szCs w:val="34"/>
        </w:rPr>
      </w:pPr>
    </w:p>
    <w:p w14:paraId="5AC3927F" w14:textId="2749CEF1" w:rsidR="009D0460" w:rsidRDefault="0000206F" w:rsidP="00503108">
      <w:pPr>
        <w:keepNext/>
        <w:keepLines/>
        <w:jc w:val="center"/>
      </w:pPr>
      <w:r>
        <w:rPr>
          <w:b/>
          <w:bCs/>
          <w:caps/>
          <w:sz w:val="34"/>
          <w:szCs w:val="34"/>
        </w:rPr>
        <w:t xml:space="preserve">Class </w:t>
      </w:r>
      <w:r w:rsidR="00C2520C">
        <w:rPr>
          <w:b/>
          <w:bCs/>
          <w:caps/>
          <w:sz w:val="34"/>
          <w:szCs w:val="34"/>
        </w:rPr>
        <w:t>5</w:t>
      </w:r>
      <w:r w:rsidR="00FE2684">
        <w:rPr>
          <w:b/>
          <w:bCs/>
          <w:caps/>
          <w:sz w:val="34"/>
          <w:szCs w:val="34"/>
        </w:rPr>
        <w:t xml:space="preserve">:  </w:t>
      </w:r>
      <w:r w:rsidR="00FE2684">
        <w:rPr>
          <w:b/>
          <w:bCs/>
          <w:caps/>
          <w:sz w:val="34"/>
          <w:szCs w:val="34"/>
        </w:rPr>
        <w:br/>
      </w:r>
      <w:r w:rsidR="007C2793">
        <w:rPr>
          <w:b/>
          <w:bCs/>
          <w:caps/>
          <w:sz w:val="34"/>
          <w:szCs w:val="34"/>
        </w:rPr>
        <w:t>Ideas</w:t>
      </w:r>
      <w:r w:rsidR="00FE2684">
        <w:rPr>
          <w:b/>
          <w:bCs/>
          <w:caps/>
          <w:sz w:val="34"/>
          <w:szCs w:val="34"/>
        </w:rPr>
        <w:t xml:space="preserve"> and Values</w:t>
      </w:r>
    </w:p>
    <w:p w14:paraId="2BF0CD5B" w14:textId="77777777" w:rsidR="007A19C2" w:rsidRDefault="007A19C2" w:rsidP="00503108">
      <w:pPr>
        <w:keepNext/>
        <w:keepLines/>
        <w:ind w:left="432" w:hanging="432"/>
      </w:pPr>
    </w:p>
    <w:p w14:paraId="56E96802" w14:textId="05EFD48B" w:rsidR="00FE2684" w:rsidRDefault="0010702C" w:rsidP="00503108">
      <w:pPr>
        <w:keepNext/>
        <w:keepLines/>
        <w:ind w:left="432" w:hanging="432"/>
      </w:pPr>
      <w:r>
        <w:t>*</w:t>
      </w:r>
      <w:r w:rsidR="0038794F">
        <w:t xml:space="preserve">Audie Klotz, “Norms Reconstituting Interests:  Global Racial Equality and U.S. Sanctions against South Africa,” </w:t>
      </w:r>
      <w:r w:rsidR="0038794F">
        <w:rPr>
          <w:i/>
          <w:iCs/>
        </w:rPr>
        <w:t>International Organization</w:t>
      </w:r>
      <w:r w:rsidR="0038794F">
        <w:t xml:space="preserve"> 49 (Summer 19</w:t>
      </w:r>
      <w:r w:rsidR="00FE2684">
        <w:t>95): 451-478.</w:t>
      </w:r>
    </w:p>
    <w:p w14:paraId="173E2B44" w14:textId="5CB9835B" w:rsidR="0038794F" w:rsidRDefault="0010702C" w:rsidP="00597C6E">
      <w:pPr>
        <w:widowControl w:val="0"/>
        <w:ind w:left="432" w:hanging="432"/>
      </w:pPr>
      <w:r>
        <w:t>*</w:t>
      </w:r>
      <w:r w:rsidR="0038794F">
        <w:t xml:space="preserve">Emanuel Adler, “The Emergence of Cooperation:  National Epistemic Communities and the International Evolution of the Idea of Nuclear Arms Control,” </w:t>
      </w:r>
      <w:r w:rsidR="0038794F">
        <w:rPr>
          <w:i/>
          <w:iCs/>
        </w:rPr>
        <w:t>International Organization</w:t>
      </w:r>
      <w:r w:rsidR="0038794F">
        <w:t xml:space="preserve"> 46 (Winter 1992): 101-146.</w:t>
      </w:r>
    </w:p>
    <w:p w14:paraId="00E085D8" w14:textId="53F11000" w:rsidR="007A19C2" w:rsidRDefault="0010702C" w:rsidP="007A19C2">
      <w:pPr>
        <w:widowControl w:val="0"/>
        <w:ind w:left="432" w:hanging="432"/>
      </w:pPr>
      <w:r>
        <w:t>*</w:t>
      </w:r>
      <w:r w:rsidR="007A19C2">
        <w:t xml:space="preserve">Ethan A. Nadelman, “Global Prohibition Regimes:  The Evolution of Norms in International Society,” </w:t>
      </w:r>
      <w:r w:rsidR="007A19C2">
        <w:rPr>
          <w:i/>
          <w:iCs/>
        </w:rPr>
        <w:t>International Organization</w:t>
      </w:r>
      <w:r w:rsidR="007A19C2">
        <w:t xml:space="preserve"> 44 (Autumn 1990): 479-526.</w:t>
      </w:r>
    </w:p>
    <w:p w14:paraId="68B356AA" w14:textId="3A64C658" w:rsidR="00E40503" w:rsidRDefault="00E40503" w:rsidP="00FE2684">
      <w:pPr>
        <w:widowControl w:val="0"/>
        <w:ind w:left="432" w:hanging="432"/>
      </w:pPr>
      <w:r>
        <w:t xml:space="preserve">Jack Donnelly, “The Ethics of Realism” in Reus-Smit and Snidal, </w:t>
      </w:r>
      <w:r>
        <w:rPr>
          <w:i/>
        </w:rPr>
        <w:t>Oxford Handbook of International Relations</w:t>
      </w:r>
      <w:r>
        <w:t>.</w:t>
      </w:r>
    </w:p>
    <w:p w14:paraId="2137E1DE" w14:textId="487FDD88" w:rsidR="00EA2A3A" w:rsidRDefault="0010702C" w:rsidP="00BB0386">
      <w:pPr>
        <w:widowControl w:val="0"/>
        <w:ind w:left="432" w:hanging="432"/>
      </w:pPr>
      <w:proofErr w:type="gramStart"/>
      <w:r>
        <w:t>‡(</w:t>
      </w:r>
      <w:proofErr w:type="gramEnd"/>
      <w:r>
        <w:t xml:space="preserve">7) </w:t>
      </w:r>
      <w:r w:rsidR="00EA2A3A">
        <w:t xml:space="preserve">Michael Walzer, </w:t>
      </w:r>
      <w:r w:rsidR="00EA2A3A">
        <w:rPr>
          <w:i/>
        </w:rPr>
        <w:t>Just and Unjust Wars</w:t>
      </w:r>
      <w:r w:rsidR="00EA2A3A">
        <w:t>, pp. 3-20, 51-73, 86-108.</w:t>
      </w:r>
    </w:p>
    <w:p w14:paraId="56848720" w14:textId="038CE2CC" w:rsidR="007A19C2" w:rsidRDefault="007A19C2" w:rsidP="007A19C2">
      <w:pPr>
        <w:widowControl w:val="0"/>
        <w:ind w:left="432" w:hanging="432"/>
      </w:pPr>
      <w:r>
        <w:t xml:space="preserve">Terry Nardin, “International Political Theory,” in Burchill and Linklater, </w:t>
      </w:r>
      <w:r>
        <w:rPr>
          <w:i/>
        </w:rPr>
        <w:t>Theories of International Relations</w:t>
      </w:r>
      <w:r>
        <w:t>.</w:t>
      </w:r>
    </w:p>
    <w:p w14:paraId="4EE564D4" w14:textId="77777777" w:rsidR="003B1E4D" w:rsidRPr="00FC2320" w:rsidRDefault="003B1E4D" w:rsidP="007A19C2">
      <w:pPr>
        <w:widowControl w:val="0"/>
        <w:ind w:left="432" w:hanging="432"/>
      </w:pPr>
    </w:p>
    <w:p w14:paraId="76E4DEF5" w14:textId="0A039570" w:rsidR="00FC2320" w:rsidRDefault="00FC2320" w:rsidP="007A19C2"/>
    <w:p w14:paraId="46888FC0" w14:textId="77777777" w:rsidR="007A19C2" w:rsidRDefault="007A19C2" w:rsidP="007A19C2"/>
    <w:p w14:paraId="380EBE04" w14:textId="482DEBC9" w:rsidR="00825E5B" w:rsidRDefault="00E75A9E" w:rsidP="007A19C2">
      <w:pPr>
        <w:jc w:val="center"/>
      </w:pPr>
      <w:r>
        <w:rPr>
          <w:b/>
          <w:bCs/>
          <w:caps/>
          <w:sz w:val="34"/>
          <w:szCs w:val="34"/>
        </w:rPr>
        <w:t xml:space="preserve">Class </w:t>
      </w:r>
      <w:r w:rsidR="00C2520C">
        <w:rPr>
          <w:b/>
          <w:bCs/>
          <w:caps/>
          <w:sz w:val="34"/>
          <w:szCs w:val="34"/>
        </w:rPr>
        <w:t>6</w:t>
      </w:r>
      <w:r w:rsidR="007C2793">
        <w:rPr>
          <w:b/>
          <w:bCs/>
          <w:caps/>
          <w:sz w:val="34"/>
          <w:szCs w:val="34"/>
        </w:rPr>
        <w:t xml:space="preserve">:  </w:t>
      </w:r>
      <w:r w:rsidR="007C2793">
        <w:rPr>
          <w:b/>
          <w:bCs/>
          <w:caps/>
          <w:sz w:val="34"/>
          <w:szCs w:val="34"/>
        </w:rPr>
        <w:br/>
      </w:r>
      <w:r w:rsidR="007C5565">
        <w:rPr>
          <w:b/>
          <w:bCs/>
          <w:caps/>
          <w:sz w:val="34"/>
          <w:szCs w:val="34"/>
        </w:rPr>
        <w:t>Rethinking Power and Structure</w:t>
      </w:r>
    </w:p>
    <w:p w14:paraId="19EB8966" w14:textId="77777777" w:rsidR="007A19C2" w:rsidRDefault="007A19C2" w:rsidP="007A19C2"/>
    <w:p w14:paraId="289C838F" w14:textId="11FA29F3" w:rsidR="00825E5B" w:rsidRDefault="00503108" w:rsidP="0097480B">
      <w:pPr>
        <w:ind w:left="432" w:hanging="432"/>
      </w:pPr>
      <w:r>
        <w:t>*</w:t>
      </w:r>
      <w:r w:rsidR="007C2793">
        <w:t xml:space="preserve">Michael Barnett and Raymond Duvall, “Power in Global Governance,” in Barnett and Duvall, eds., </w:t>
      </w:r>
      <w:r w:rsidR="007C2793">
        <w:rPr>
          <w:i/>
          <w:iCs/>
        </w:rPr>
        <w:t>Power in Global Governance</w:t>
      </w:r>
      <w:r w:rsidR="007C2793">
        <w:t>.</w:t>
      </w:r>
    </w:p>
    <w:p w14:paraId="176FD234" w14:textId="7470AD21" w:rsidR="00825E5B" w:rsidRDefault="00650A40" w:rsidP="0097480B">
      <w:pPr>
        <w:ind w:left="432" w:hanging="432"/>
      </w:pPr>
      <w:r>
        <w:t>*</w:t>
      </w:r>
      <w:r w:rsidR="007C2793">
        <w:t xml:space="preserve">Michel Foucault, “Truth and Power,” in </w:t>
      </w:r>
      <w:r w:rsidR="007C2793">
        <w:rPr>
          <w:i/>
          <w:iCs/>
        </w:rPr>
        <w:t>Power/Knowledge</w:t>
      </w:r>
      <w:r w:rsidR="007C2793">
        <w:t xml:space="preserve"> (reprinted in Paul </w:t>
      </w:r>
      <w:proofErr w:type="spellStart"/>
      <w:r w:rsidR="007C2793">
        <w:t>Rabinow</w:t>
      </w:r>
      <w:proofErr w:type="spellEnd"/>
      <w:r w:rsidR="007C2793">
        <w:t xml:space="preserve"> (ed.), </w:t>
      </w:r>
      <w:r w:rsidR="007C2793">
        <w:rPr>
          <w:i/>
          <w:iCs/>
        </w:rPr>
        <w:t>The Foucault Reader</w:t>
      </w:r>
      <w:r w:rsidR="007C2793">
        <w:t>).</w:t>
      </w:r>
    </w:p>
    <w:p w14:paraId="7C266CA2" w14:textId="082A1823" w:rsidR="00C65BAD" w:rsidRDefault="00C65BAD" w:rsidP="00495181">
      <w:pPr>
        <w:ind w:left="432" w:hanging="432"/>
      </w:pPr>
      <w:r>
        <w:t xml:space="preserve">Janice </w:t>
      </w:r>
      <w:proofErr w:type="spellStart"/>
      <w:r>
        <w:t>Bially</w:t>
      </w:r>
      <w:proofErr w:type="spellEnd"/>
      <w:r>
        <w:t xml:space="preserve"> Mattern, “The Concept of Power and the (Un)Discipline of International Relations,” in Reus-Smit and Snidal, </w:t>
      </w:r>
      <w:r>
        <w:rPr>
          <w:i/>
          <w:iCs/>
        </w:rPr>
        <w:t>The Oxford Handbook of International Relations</w:t>
      </w:r>
      <w:r>
        <w:t xml:space="preserve">.  </w:t>
      </w:r>
    </w:p>
    <w:p w14:paraId="7CD5AAE0" w14:textId="2607D6A0" w:rsidR="00791062" w:rsidRDefault="0010702C" w:rsidP="00791062">
      <w:pPr>
        <w:ind w:left="432" w:hanging="432"/>
      </w:pPr>
      <w:proofErr w:type="gramStart"/>
      <w:r>
        <w:t>‡(</w:t>
      </w:r>
      <w:proofErr w:type="gramEnd"/>
      <w:r>
        <w:t xml:space="preserve">8) </w:t>
      </w:r>
      <w:r w:rsidR="00791062">
        <w:t xml:space="preserve">Robert W. Cox, “Gramsci, Hegemony, and International Relations:  An Essay in Method,” in Cox, </w:t>
      </w:r>
      <w:r w:rsidR="00791062">
        <w:rPr>
          <w:i/>
          <w:iCs/>
        </w:rPr>
        <w:t>Approaches to World Order</w:t>
      </w:r>
      <w:r w:rsidR="00791062">
        <w:t>.</w:t>
      </w:r>
    </w:p>
    <w:p w14:paraId="2C094B1D" w14:textId="28DF03B8" w:rsidR="00791062" w:rsidRPr="00962981" w:rsidRDefault="00791062" w:rsidP="00791062">
      <w:pPr>
        <w:ind w:left="432" w:hanging="432"/>
      </w:pPr>
      <w:r>
        <w:t xml:space="preserve">Andrew Hurrell, “Power, Institutions, and the Production of International Inequality,” in Barnett and Duvall, </w:t>
      </w:r>
      <w:r>
        <w:rPr>
          <w:i/>
          <w:iCs/>
        </w:rPr>
        <w:t>Power in Global Governance</w:t>
      </w:r>
      <w:r>
        <w:rPr>
          <w:iCs/>
        </w:rPr>
        <w:t>.</w:t>
      </w:r>
    </w:p>
    <w:p w14:paraId="5CC7ECD6" w14:textId="77777777" w:rsidR="00791062" w:rsidRDefault="00791062" w:rsidP="00495181">
      <w:pPr>
        <w:ind w:left="432" w:hanging="432"/>
      </w:pPr>
    </w:p>
    <w:p w14:paraId="0679B75A" w14:textId="77777777" w:rsidR="00DE6186" w:rsidRDefault="00DE6186" w:rsidP="00C65BAD"/>
    <w:p w14:paraId="71F806E1" w14:textId="77777777" w:rsidR="00CF2724" w:rsidRDefault="00CF2724" w:rsidP="007A19C2"/>
    <w:p w14:paraId="6BB9A5BA" w14:textId="6A30BF1F" w:rsidR="00825E5B" w:rsidRDefault="00E75A9E" w:rsidP="007A19C2">
      <w:pPr>
        <w:jc w:val="center"/>
      </w:pPr>
      <w:r>
        <w:rPr>
          <w:b/>
          <w:bCs/>
          <w:caps/>
          <w:sz w:val="34"/>
          <w:szCs w:val="34"/>
        </w:rPr>
        <w:t xml:space="preserve">Class </w:t>
      </w:r>
      <w:r w:rsidR="00C2520C">
        <w:rPr>
          <w:b/>
          <w:bCs/>
          <w:caps/>
          <w:sz w:val="34"/>
          <w:szCs w:val="34"/>
        </w:rPr>
        <w:t>7</w:t>
      </w:r>
      <w:r w:rsidR="007C2793">
        <w:rPr>
          <w:b/>
          <w:bCs/>
          <w:caps/>
          <w:sz w:val="34"/>
          <w:szCs w:val="34"/>
        </w:rPr>
        <w:t>:</w:t>
      </w:r>
      <w:r w:rsidR="007C2793">
        <w:rPr>
          <w:b/>
          <w:bCs/>
          <w:caps/>
          <w:sz w:val="34"/>
          <w:szCs w:val="34"/>
        </w:rPr>
        <w:br/>
        <w:t>Critical Theory</w:t>
      </w:r>
      <w:r w:rsidR="00302742">
        <w:rPr>
          <w:b/>
          <w:bCs/>
          <w:caps/>
          <w:sz w:val="34"/>
          <w:szCs w:val="34"/>
        </w:rPr>
        <w:t xml:space="preserve"> and </w:t>
      </w:r>
      <w:r w:rsidR="007C2793">
        <w:rPr>
          <w:b/>
          <w:bCs/>
          <w:caps/>
          <w:sz w:val="34"/>
          <w:szCs w:val="34"/>
        </w:rPr>
        <w:t>Post-Modernism</w:t>
      </w:r>
    </w:p>
    <w:p w14:paraId="4C17D006" w14:textId="4A3A2299" w:rsidR="00825E5B" w:rsidRPr="004F4BEC" w:rsidRDefault="00650A40" w:rsidP="00495181">
      <w:pPr>
        <w:spacing w:before="100" w:beforeAutospacing="1"/>
        <w:ind w:left="432" w:hanging="432"/>
      </w:pPr>
      <w:r>
        <w:t>*</w:t>
      </w:r>
      <w:r w:rsidR="007C2793">
        <w:t xml:space="preserve">Richard </w:t>
      </w:r>
      <w:proofErr w:type="spellStart"/>
      <w:r w:rsidR="007C2793">
        <w:t>Devetak</w:t>
      </w:r>
      <w:proofErr w:type="spellEnd"/>
      <w:r w:rsidR="007C2793">
        <w:t>, “Critical Theo</w:t>
      </w:r>
      <w:r w:rsidR="004F4BEC">
        <w:t xml:space="preserve">ry,” in Burchill and Linklater, </w:t>
      </w:r>
      <w:bookmarkStart w:id="2" w:name="OLE_LINK49"/>
      <w:bookmarkStart w:id="3" w:name="OLE_LINK50"/>
      <w:r w:rsidR="004F4BEC">
        <w:rPr>
          <w:i/>
        </w:rPr>
        <w:t>Theories of International Relations</w:t>
      </w:r>
      <w:r w:rsidR="004F4BEC">
        <w:t>.</w:t>
      </w:r>
      <w:bookmarkEnd w:id="2"/>
      <w:bookmarkEnd w:id="3"/>
    </w:p>
    <w:p w14:paraId="7CA6634C" w14:textId="334E2A30" w:rsidR="00825E5B" w:rsidRDefault="00650A40" w:rsidP="00495181">
      <w:pPr>
        <w:ind w:left="432" w:hanging="432"/>
      </w:pPr>
      <w:r>
        <w:lastRenderedPageBreak/>
        <w:t>*</w:t>
      </w:r>
      <w:r w:rsidR="007C2793">
        <w:t xml:space="preserve">Robert W. Cox, “Social Forces, States and World Orders,” in Keohane, ed., </w:t>
      </w:r>
      <w:r w:rsidR="007C2793">
        <w:rPr>
          <w:i/>
          <w:iCs/>
        </w:rPr>
        <w:t>Neorealism and Its Critics</w:t>
      </w:r>
      <w:r w:rsidR="007C2793">
        <w:t xml:space="preserve"> (reprinted in Cox, </w:t>
      </w:r>
      <w:r w:rsidR="007C2793">
        <w:rPr>
          <w:i/>
          <w:iCs/>
        </w:rPr>
        <w:t>Approaches to World Order</w:t>
      </w:r>
      <w:r w:rsidR="007C2793">
        <w:t>, ch. 6). </w:t>
      </w:r>
    </w:p>
    <w:p w14:paraId="218950F0" w14:textId="58B54EC6" w:rsidR="00825E5B" w:rsidRDefault="00650A40" w:rsidP="00495181">
      <w:pPr>
        <w:ind w:left="432" w:hanging="432"/>
      </w:pPr>
      <w:r>
        <w:t>*</w:t>
      </w:r>
      <w:r w:rsidR="007C2793">
        <w:t xml:space="preserve">Richard </w:t>
      </w:r>
      <w:proofErr w:type="spellStart"/>
      <w:r w:rsidR="007C2793">
        <w:t>Devetak</w:t>
      </w:r>
      <w:proofErr w:type="spellEnd"/>
      <w:r w:rsidR="007C2793">
        <w:t>, “Post</w:t>
      </w:r>
      <w:r w:rsidR="00503108">
        <w:t>structuralism</w:t>
      </w:r>
      <w:r w:rsidR="007C2793">
        <w:t>” in Burchill and Linklater.</w:t>
      </w:r>
    </w:p>
    <w:p w14:paraId="2A8A7382" w14:textId="062DCC6B" w:rsidR="00302742" w:rsidRDefault="0010702C" w:rsidP="00791062">
      <w:pPr>
        <w:ind w:left="432" w:hanging="432"/>
        <w:rPr>
          <w:szCs w:val="22"/>
        </w:rPr>
      </w:pPr>
      <w:proofErr w:type="gramStart"/>
      <w:r>
        <w:t>‡(</w:t>
      </w:r>
      <w:proofErr w:type="gramEnd"/>
      <w:r>
        <w:t>9</w:t>
      </w:r>
      <w:r>
        <w:t xml:space="preserve">) </w:t>
      </w:r>
      <w:r w:rsidR="00791062">
        <w:rPr>
          <w:szCs w:val="22"/>
        </w:rPr>
        <w:t xml:space="preserve">Carol Cohn, “Sex and Death in the Rational World of Defense Intellectuals.”  </w:t>
      </w:r>
      <w:r w:rsidR="00791062">
        <w:rPr>
          <w:i/>
          <w:iCs/>
          <w:szCs w:val="22"/>
        </w:rPr>
        <w:t>Signs:  Journal of Women in Culture and Society</w:t>
      </w:r>
      <w:r w:rsidR="00791062">
        <w:rPr>
          <w:szCs w:val="22"/>
        </w:rPr>
        <w:t xml:space="preserve"> 12 (1987):  687-718. </w:t>
      </w:r>
    </w:p>
    <w:p w14:paraId="689CA1B3" w14:textId="77777777" w:rsidR="00302742" w:rsidRPr="00302742" w:rsidRDefault="00302742" w:rsidP="00302742">
      <w:pPr>
        <w:ind w:left="432" w:hanging="432"/>
        <w:rPr>
          <w:szCs w:val="22"/>
        </w:rPr>
      </w:pPr>
      <w:r w:rsidRPr="00302742">
        <w:rPr>
          <w:szCs w:val="22"/>
        </w:rPr>
        <w:t xml:space="preserve">David Campbell, </w:t>
      </w:r>
      <w:r w:rsidRPr="00302742">
        <w:rPr>
          <w:i/>
          <w:iCs/>
          <w:szCs w:val="22"/>
        </w:rPr>
        <w:t>National Deconstruction:  Violence, Identity, and Justice in Bosnia</w:t>
      </w:r>
      <w:r w:rsidRPr="00302742">
        <w:rPr>
          <w:szCs w:val="22"/>
        </w:rPr>
        <w:t>.</w:t>
      </w:r>
    </w:p>
    <w:p w14:paraId="23CB619B" w14:textId="77777777" w:rsidR="007A19C2" w:rsidRDefault="007A19C2" w:rsidP="007A19C2">
      <w:pPr>
        <w:ind w:left="432" w:hanging="432"/>
        <w:rPr>
          <w:sz w:val="20"/>
          <w:szCs w:val="20"/>
        </w:rPr>
      </w:pPr>
    </w:p>
    <w:p w14:paraId="1FA0F1D2" w14:textId="77777777" w:rsidR="00603F0E" w:rsidRDefault="00603F0E" w:rsidP="007A19C2">
      <w:pPr>
        <w:ind w:left="432" w:hanging="432"/>
        <w:rPr>
          <w:sz w:val="20"/>
          <w:szCs w:val="20"/>
        </w:rPr>
      </w:pPr>
    </w:p>
    <w:p w14:paraId="669B0170" w14:textId="77777777" w:rsidR="00DA0770" w:rsidRDefault="00DA0770" w:rsidP="00603F0E"/>
    <w:p w14:paraId="15206F07" w14:textId="52264168" w:rsidR="00302742" w:rsidRDefault="00302742" w:rsidP="00302742">
      <w:pPr>
        <w:jc w:val="center"/>
      </w:pPr>
      <w:r>
        <w:rPr>
          <w:b/>
          <w:bCs/>
          <w:caps/>
          <w:sz w:val="34"/>
          <w:szCs w:val="34"/>
        </w:rPr>
        <w:t>Class 8:</w:t>
      </w:r>
      <w:r>
        <w:rPr>
          <w:b/>
          <w:bCs/>
          <w:caps/>
          <w:sz w:val="34"/>
          <w:szCs w:val="34"/>
        </w:rPr>
        <w:br/>
        <w:t>Rethinking Structures and Systems</w:t>
      </w:r>
    </w:p>
    <w:p w14:paraId="0B934448" w14:textId="77777777" w:rsidR="00842482" w:rsidRDefault="00842482" w:rsidP="00842482">
      <w:pPr>
        <w:ind w:left="432" w:hanging="432"/>
        <w:rPr>
          <w:sz w:val="20"/>
          <w:szCs w:val="20"/>
        </w:rPr>
      </w:pPr>
    </w:p>
    <w:p w14:paraId="4C3610BF" w14:textId="6834AE9C" w:rsidR="00842482" w:rsidRPr="001A253D" w:rsidRDefault="00842482" w:rsidP="00842482">
      <w:r>
        <w:t>Jack Donnelly,</w:t>
      </w:r>
      <w:r w:rsidR="001A253D">
        <w:t xml:space="preserve"> </w:t>
      </w:r>
      <w:r w:rsidR="001A253D">
        <w:rPr>
          <w:i/>
          <w:iCs/>
        </w:rPr>
        <w:t>Systems, Relations, and the Structures of International Societies</w:t>
      </w:r>
      <w:r w:rsidR="001A253D">
        <w:t>.</w:t>
      </w:r>
    </w:p>
    <w:p w14:paraId="761E0944" w14:textId="512D4D1F" w:rsidR="002C780D" w:rsidRDefault="002C780D" w:rsidP="007A19C2">
      <w:pPr>
        <w:ind w:left="432" w:hanging="432"/>
        <w:rPr>
          <w:sz w:val="20"/>
          <w:szCs w:val="20"/>
        </w:rPr>
      </w:pPr>
    </w:p>
    <w:sectPr w:rsidR="002C780D" w:rsidSect="005F5733">
      <w:pgSz w:w="12240" w:h="15840"/>
      <w:pgMar w:top="1296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isplayBackgroundShape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9C6"/>
    <w:rsid w:val="0000206F"/>
    <w:rsid w:val="00020439"/>
    <w:rsid w:val="000509BB"/>
    <w:rsid w:val="000643F0"/>
    <w:rsid w:val="00065A3A"/>
    <w:rsid w:val="000668E1"/>
    <w:rsid w:val="000756D2"/>
    <w:rsid w:val="0010702C"/>
    <w:rsid w:val="00110371"/>
    <w:rsid w:val="00143BFB"/>
    <w:rsid w:val="00162E8E"/>
    <w:rsid w:val="001769BC"/>
    <w:rsid w:val="00180717"/>
    <w:rsid w:val="001A253D"/>
    <w:rsid w:val="001B148F"/>
    <w:rsid w:val="001B3734"/>
    <w:rsid w:val="00206351"/>
    <w:rsid w:val="00212923"/>
    <w:rsid w:val="00236EE1"/>
    <w:rsid w:val="0026515F"/>
    <w:rsid w:val="0027022E"/>
    <w:rsid w:val="00277E7B"/>
    <w:rsid w:val="0029614E"/>
    <w:rsid w:val="002A6910"/>
    <w:rsid w:val="002B2E6C"/>
    <w:rsid w:val="002C780D"/>
    <w:rsid w:val="002F1887"/>
    <w:rsid w:val="002F2E8F"/>
    <w:rsid w:val="00302742"/>
    <w:rsid w:val="003546A2"/>
    <w:rsid w:val="00374703"/>
    <w:rsid w:val="0038794F"/>
    <w:rsid w:val="00395B60"/>
    <w:rsid w:val="003A1BAA"/>
    <w:rsid w:val="003B1E4D"/>
    <w:rsid w:val="003C65C0"/>
    <w:rsid w:val="003E56DA"/>
    <w:rsid w:val="00403413"/>
    <w:rsid w:val="00411DD9"/>
    <w:rsid w:val="00437495"/>
    <w:rsid w:val="00445D7F"/>
    <w:rsid w:val="00445FE3"/>
    <w:rsid w:val="0046144D"/>
    <w:rsid w:val="00475AAF"/>
    <w:rsid w:val="00483E06"/>
    <w:rsid w:val="00483ED7"/>
    <w:rsid w:val="00484898"/>
    <w:rsid w:val="00495181"/>
    <w:rsid w:val="004C7DEE"/>
    <w:rsid w:val="004E71A0"/>
    <w:rsid w:val="004F4BEC"/>
    <w:rsid w:val="00503108"/>
    <w:rsid w:val="005439A8"/>
    <w:rsid w:val="00546436"/>
    <w:rsid w:val="00574001"/>
    <w:rsid w:val="00575F2A"/>
    <w:rsid w:val="00576E06"/>
    <w:rsid w:val="00577495"/>
    <w:rsid w:val="00597C6E"/>
    <w:rsid w:val="005A1831"/>
    <w:rsid w:val="005B3BB9"/>
    <w:rsid w:val="005C230B"/>
    <w:rsid w:val="005F5733"/>
    <w:rsid w:val="0060179B"/>
    <w:rsid w:val="00603F0E"/>
    <w:rsid w:val="00610FA9"/>
    <w:rsid w:val="00612B99"/>
    <w:rsid w:val="00614B64"/>
    <w:rsid w:val="006421DE"/>
    <w:rsid w:val="00650A40"/>
    <w:rsid w:val="006534FD"/>
    <w:rsid w:val="006D15D9"/>
    <w:rsid w:val="006D4464"/>
    <w:rsid w:val="006D773F"/>
    <w:rsid w:val="006E0F2D"/>
    <w:rsid w:val="006E7A2F"/>
    <w:rsid w:val="0074289E"/>
    <w:rsid w:val="00791062"/>
    <w:rsid w:val="007A19C2"/>
    <w:rsid w:val="007A64AC"/>
    <w:rsid w:val="007C2793"/>
    <w:rsid w:val="007C5565"/>
    <w:rsid w:val="007C5D17"/>
    <w:rsid w:val="007D54D4"/>
    <w:rsid w:val="007E36AE"/>
    <w:rsid w:val="00825E5B"/>
    <w:rsid w:val="00842482"/>
    <w:rsid w:val="00866591"/>
    <w:rsid w:val="00886FF6"/>
    <w:rsid w:val="0089599E"/>
    <w:rsid w:val="008C2534"/>
    <w:rsid w:val="008C75D1"/>
    <w:rsid w:val="00916665"/>
    <w:rsid w:val="00921C49"/>
    <w:rsid w:val="00962981"/>
    <w:rsid w:val="00972320"/>
    <w:rsid w:val="0097480B"/>
    <w:rsid w:val="0098725C"/>
    <w:rsid w:val="00996EFD"/>
    <w:rsid w:val="009C1443"/>
    <w:rsid w:val="009D0460"/>
    <w:rsid w:val="009E2CD1"/>
    <w:rsid w:val="009F0050"/>
    <w:rsid w:val="00A27653"/>
    <w:rsid w:val="00A30BC5"/>
    <w:rsid w:val="00A40D47"/>
    <w:rsid w:val="00A43BAE"/>
    <w:rsid w:val="00A47058"/>
    <w:rsid w:val="00A556D7"/>
    <w:rsid w:val="00A72B5C"/>
    <w:rsid w:val="00A753C1"/>
    <w:rsid w:val="00A91887"/>
    <w:rsid w:val="00AA2BC7"/>
    <w:rsid w:val="00AC4990"/>
    <w:rsid w:val="00AE5F61"/>
    <w:rsid w:val="00B22F96"/>
    <w:rsid w:val="00B53A58"/>
    <w:rsid w:val="00B84AD4"/>
    <w:rsid w:val="00B909DE"/>
    <w:rsid w:val="00B9423B"/>
    <w:rsid w:val="00BB0386"/>
    <w:rsid w:val="00BB1556"/>
    <w:rsid w:val="00BB20FC"/>
    <w:rsid w:val="00BC3812"/>
    <w:rsid w:val="00BD72C2"/>
    <w:rsid w:val="00BF28F1"/>
    <w:rsid w:val="00C20657"/>
    <w:rsid w:val="00C2520C"/>
    <w:rsid w:val="00C438A8"/>
    <w:rsid w:val="00C465B5"/>
    <w:rsid w:val="00C6325E"/>
    <w:rsid w:val="00C647E7"/>
    <w:rsid w:val="00C65BAD"/>
    <w:rsid w:val="00C91810"/>
    <w:rsid w:val="00CA3876"/>
    <w:rsid w:val="00CD5D0C"/>
    <w:rsid w:val="00CF2724"/>
    <w:rsid w:val="00CF54D6"/>
    <w:rsid w:val="00CF74D6"/>
    <w:rsid w:val="00D0371C"/>
    <w:rsid w:val="00D05EEA"/>
    <w:rsid w:val="00D21409"/>
    <w:rsid w:val="00D3532A"/>
    <w:rsid w:val="00D40AC0"/>
    <w:rsid w:val="00DA0770"/>
    <w:rsid w:val="00DC68BA"/>
    <w:rsid w:val="00DE6186"/>
    <w:rsid w:val="00DE6572"/>
    <w:rsid w:val="00E03AFD"/>
    <w:rsid w:val="00E37D09"/>
    <w:rsid w:val="00E40503"/>
    <w:rsid w:val="00E50A5A"/>
    <w:rsid w:val="00E5127F"/>
    <w:rsid w:val="00E65B46"/>
    <w:rsid w:val="00E75A9E"/>
    <w:rsid w:val="00E825CE"/>
    <w:rsid w:val="00EA2A3A"/>
    <w:rsid w:val="00EB1518"/>
    <w:rsid w:val="00EB7F91"/>
    <w:rsid w:val="00F02898"/>
    <w:rsid w:val="00F22AF2"/>
    <w:rsid w:val="00F309C6"/>
    <w:rsid w:val="00F342E4"/>
    <w:rsid w:val="00F56ED1"/>
    <w:rsid w:val="00F71524"/>
    <w:rsid w:val="00F749B0"/>
    <w:rsid w:val="00FC2320"/>
    <w:rsid w:val="00FE2684"/>
    <w:rsid w:val="00FF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1BF7E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0770"/>
    <w:rPr>
      <w:rFonts w:ascii="Garamond" w:hAnsi="Garamon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rFonts w:ascii="Verdana" w:hAnsi="Verdana" w:hint="default"/>
      <w:color w:val="990000"/>
      <w:sz w:val="18"/>
      <w:szCs w:val="18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BodyText2">
    <w:name w:val="Body Text 2"/>
    <w:basedOn w:val="Normal"/>
    <w:link w:val="BodyText2Char"/>
    <w:pPr>
      <w:widowControl w:val="0"/>
      <w:snapToGrid w:val="0"/>
      <w:spacing w:line="480" w:lineRule="auto"/>
    </w:pPr>
    <w:rPr>
      <w:rFonts w:ascii="Courier New" w:hAnsi="Courier New"/>
      <w:sz w:val="22"/>
      <w:szCs w:val="20"/>
    </w:rPr>
  </w:style>
  <w:style w:type="character" w:customStyle="1" w:styleId="BodyText2Char">
    <w:name w:val="Body Text 2 Char"/>
    <w:basedOn w:val="DefaultParagraphFont"/>
    <w:link w:val="BodyText2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</w:rPr>
  </w:style>
  <w:style w:type="paragraph" w:customStyle="1" w:styleId="hanging">
    <w:name w:val="hanging"/>
    <w:basedOn w:val="Normal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D4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5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1202</Words>
  <Characters>6687</Characters>
  <Application>Microsoft Office Word</Application>
  <DocSecurity>0</DocSecurity>
  <Lines>96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INTS 4900 Winter 2010 Jack Donnelly Intl Politics Theory</vt:lpstr>
    </vt:vector>
  </TitlesOfParts>
  <Company>Toshiba</Company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INTS 4900 Winter 2010 Jack Donnelly Intl Politics Theory</dc:title>
  <dc:creator>`</dc:creator>
  <cp:lastModifiedBy>Jack Donnelly</cp:lastModifiedBy>
  <cp:revision>3</cp:revision>
  <dcterms:created xsi:type="dcterms:W3CDTF">2025-01-06T01:05:00Z</dcterms:created>
  <dcterms:modified xsi:type="dcterms:W3CDTF">2025-01-06T01:39:00Z</dcterms:modified>
</cp:coreProperties>
</file>